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2BE" w:rsidRPr="00316F93" w:rsidRDefault="00F122BE" w:rsidP="00E34EA3">
      <w:pPr>
        <w:pStyle w:val="a3"/>
        <w:tabs>
          <w:tab w:val="right" w:pos="9630"/>
          <w:tab w:val="right" w:pos="13323"/>
        </w:tabs>
        <w:rPr>
          <w:rFonts w:ascii="Calibri" w:hAnsi="Calibri" w:cs="Arial"/>
          <w:b w:val="0"/>
          <w:sz w:val="24"/>
          <w:szCs w:val="24"/>
          <w:lang w:eastAsia="zh-CN"/>
        </w:rPr>
      </w:pPr>
      <w:bookmarkStart w:id="0" w:name="OLE_LINK103"/>
      <w:bookmarkStart w:id="1" w:name="OLE_LINK104"/>
      <w:r w:rsidRPr="00316F93">
        <w:rPr>
          <w:rFonts w:ascii="Calibri" w:hAnsi="Calibri" w:cs="Arial"/>
          <w:sz w:val="24"/>
          <w:szCs w:val="24"/>
        </w:rPr>
        <w:t>3GPP TSG-RAN WG4 Meeting #</w:t>
      </w:r>
      <w:r w:rsidRPr="00316F93">
        <w:rPr>
          <w:rFonts w:ascii="Calibri" w:hAnsi="Calibri" w:cs="Arial"/>
          <w:sz w:val="24"/>
          <w:szCs w:val="24"/>
          <w:lang w:eastAsia="zh-CN"/>
        </w:rPr>
        <w:t>88</w:t>
      </w:r>
      <w:r w:rsidR="005324E5">
        <w:rPr>
          <w:rFonts w:ascii="Calibri" w:hAnsi="Calibri" w:cs="Arial"/>
          <w:sz w:val="24"/>
          <w:szCs w:val="24"/>
          <w:lang w:eastAsia="zh-CN"/>
        </w:rPr>
        <w:t>bis</w:t>
      </w:r>
      <w:r w:rsidRPr="00316F93">
        <w:rPr>
          <w:rFonts w:ascii="Calibri" w:hAnsi="Calibri" w:cs="Arial"/>
          <w:sz w:val="24"/>
          <w:szCs w:val="24"/>
        </w:rPr>
        <w:tab/>
        <w:t>R4-18</w:t>
      </w:r>
      <w:r w:rsidR="00A1310B">
        <w:rPr>
          <w:rFonts w:ascii="Calibri" w:hAnsi="Calibri" w:cs="Arial"/>
          <w:sz w:val="24"/>
          <w:szCs w:val="24"/>
        </w:rPr>
        <w:t>1</w:t>
      </w:r>
      <w:r w:rsidR="00F32CC1">
        <w:rPr>
          <w:rFonts w:ascii="Calibri" w:hAnsi="Calibri" w:cs="Arial"/>
          <w:sz w:val="24"/>
          <w:szCs w:val="24"/>
        </w:rPr>
        <w:t>2521</w:t>
      </w:r>
    </w:p>
    <w:p w:rsidR="00F122BE" w:rsidRPr="00316F93" w:rsidRDefault="005324E5" w:rsidP="00F122BE">
      <w:pPr>
        <w:pStyle w:val="a3"/>
        <w:tabs>
          <w:tab w:val="right" w:pos="9781"/>
          <w:tab w:val="right" w:pos="13323"/>
        </w:tabs>
        <w:outlineLvl w:val="0"/>
        <w:rPr>
          <w:rFonts w:ascii="Calibri" w:hAnsi="Calibri"/>
          <w:b w:val="0"/>
          <w:sz w:val="24"/>
          <w:szCs w:val="24"/>
          <w:lang w:eastAsia="zh-CN"/>
        </w:rPr>
      </w:pPr>
      <w:r>
        <w:rPr>
          <w:rFonts w:ascii="Calibri" w:hAnsi="Calibri"/>
          <w:sz w:val="24"/>
          <w:szCs w:val="24"/>
          <w:lang w:eastAsia="zh-CN"/>
        </w:rPr>
        <w:t>Chengdu, CN, 8</w:t>
      </w:r>
      <w:r w:rsidR="00F122BE" w:rsidRPr="00316F93">
        <w:rPr>
          <w:rFonts w:ascii="Calibri" w:hAnsi="Calibri"/>
          <w:sz w:val="24"/>
          <w:szCs w:val="24"/>
          <w:vertAlign w:val="superscript"/>
          <w:lang w:eastAsia="zh-CN"/>
        </w:rPr>
        <w:t>th</w:t>
      </w:r>
      <w:r>
        <w:rPr>
          <w:rFonts w:ascii="Calibri" w:hAnsi="Calibri"/>
          <w:sz w:val="24"/>
          <w:szCs w:val="24"/>
          <w:lang w:eastAsia="zh-CN"/>
        </w:rPr>
        <w:t xml:space="preserve"> – 12</w:t>
      </w:r>
      <w:r w:rsidR="00F122BE" w:rsidRPr="00316F93">
        <w:rPr>
          <w:rFonts w:ascii="Calibri" w:hAnsi="Calibri"/>
          <w:sz w:val="24"/>
          <w:szCs w:val="24"/>
          <w:vertAlign w:val="superscript"/>
          <w:lang w:eastAsia="zh-CN"/>
        </w:rPr>
        <w:t>th</w:t>
      </w:r>
      <w:r>
        <w:rPr>
          <w:rFonts w:ascii="Calibri" w:hAnsi="Calibri"/>
          <w:sz w:val="24"/>
          <w:szCs w:val="24"/>
          <w:lang w:eastAsia="zh-CN"/>
        </w:rPr>
        <w:t xml:space="preserve"> Oct</w:t>
      </w:r>
      <w:r w:rsidR="00F122BE" w:rsidRPr="00316F93">
        <w:rPr>
          <w:rFonts w:ascii="Calibri" w:hAnsi="Calibri"/>
          <w:sz w:val="24"/>
          <w:szCs w:val="24"/>
          <w:lang w:eastAsia="zh-CN"/>
        </w:rPr>
        <w:t>, 2018</w:t>
      </w:r>
    </w:p>
    <w:p w:rsidR="005E232D" w:rsidRPr="00316F93" w:rsidRDefault="005E232D" w:rsidP="00A73AF2">
      <w:pPr>
        <w:pStyle w:val="a3"/>
        <w:rPr>
          <w:rFonts w:ascii="Calibri" w:hAnsi="Calibri"/>
          <w:bCs/>
          <w:noProof w:val="0"/>
          <w:sz w:val="24"/>
          <w:lang w:eastAsia="ja-JP"/>
        </w:rPr>
      </w:pPr>
    </w:p>
    <w:p w:rsidR="00A73AF2" w:rsidRPr="00316F93" w:rsidRDefault="00316F93" w:rsidP="00A73AF2">
      <w:pPr>
        <w:rPr>
          <w:rFonts w:ascii="Calibri" w:hAnsi="Calibri" w:cs="Arial"/>
          <w:b/>
          <w:bCs/>
          <w:sz w:val="24"/>
          <w:szCs w:val="20"/>
        </w:rPr>
      </w:pPr>
      <w:r>
        <w:rPr>
          <w:rFonts w:ascii="Calibri" w:hAnsi="Calibri" w:cs="Arial"/>
          <w:b/>
          <w:bCs/>
          <w:sz w:val="24"/>
        </w:rPr>
        <w:t>Agenda item:</w:t>
      </w:r>
      <w:r>
        <w:rPr>
          <w:rFonts w:ascii="Calibri" w:hAnsi="Calibri" w:cs="Arial"/>
          <w:b/>
          <w:bCs/>
          <w:sz w:val="24"/>
        </w:rPr>
        <w:tab/>
      </w:r>
      <w:r>
        <w:rPr>
          <w:rFonts w:ascii="Calibri" w:hAnsi="Calibri" w:cs="Arial"/>
          <w:b/>
          <w:bCs/>
          <w:sz w:val="24"/>
        </w:rPr>
        <w:tab/>
      </w:r>
      <w:r w:rsidR="00F122BE" w:rsidRPr="00316F93">
        <w:rPr>
          <w:rFonts w:ascii="Calibri" w:hAnsi="Calibri" w:cs="Arial"/>
          <w:b/>
          <w:bCs/>
          <w:sz w:val="24"/>
        </w:rPr>
        <w:t>7.11</w:t>
      </w:r>
      <w:r w:rsidR="005324E5">
        <w:rPr>
          <w:rFonts w:ascii="Calibri" w:hAnsi="Calibri" w:cs="Arial"/>
          <w:b/>
          <w:bCs/>
          <w:sz w:val="24"/>
        </w:rPr>
        <w:t>.8</w:t>
      </w:r>
      <w:r w:rsidR="009B31A7">
        <w:rPr>
          <w:rFonts w:ascii="Calibri" w:hAnsi="Calibri" w:cs="Arial"/>
          <w:b/>
          <w:bCs/>
          <w:sz w:val="24"/>
        </w:rPr>
        <w:t>.2</w:t>
      </w:r>
    </w:p>
    <w:p w:rsidR="00A73AF2" w:rsidRPr="00316F93" w:rsidRDefault="00316F93" w:rsidP="00A73AF2">
      <w:pPr>
        <w:tabs>
          <w:tab w:val="left" w:pos="1985"/>
        </w:tabs>
        <w:ind w:left="1985" w:hanging="1985"/>
        <w:rPr>
          <w:rFonts w:ascii="Calibri" w:hAnsi="Calibri" w:cs="Arial"/>
          <w:b/>
          <w:bCs/>
          <w:sz w:val="24"/>
          <w:szCs w:val="24"/>
        </w:rPr>
      </w:pPr>
      <w:r>
        <w:rPr>
          <w:rFonts w:ascii="Calibri" w:hAnsi="Calibri" w:cs="Arial"/>
          <w:b/>
          <w:bCs/>
          <w:sz w:val="24"/>
          <w:szCs w:val="24"/>
        </w:rPr>
        <w:t>Source:</w:t>
      </w:r>
      <w:r>
        <w:rPr>
          <w:rFonts w:ascii="Calibri" w:hAnsi="Calibri" w:cs="Arial"/>
          <w:b/>
          <w:bCs/>
          <w:sz w:val="24"/>
          <w:szCs w:val="24"/>
        </w:rPr>
        <w:tab/>
      </w:r>
      <w:r>
        <w:rPr>
          <w:rFonts w:ascii="Calibri" w:hAnsi="Calibri" w:cs="Arial"/>
          <w:b/>
          <w:bCs/>
          <w:sz w:val="24"/>
          <w:szCs w:val="24"/>
        </w:rPr>
        <w:tab/>
      </w:r>
      <w:r w:rsidR="00A73AF2" w:rsidRPr="00316F93">
        <w:rPr>
          <w:rFonts w:ascii="Calibri" w:hAnsi="Calibri" w:cs="Arial"/>
          <w:b/>
          <w:bCs/>
          <w:sz w:val="24"/>
          <w:szCs w:val="24"/>
        </w:rPr>
        <w:t xml:space="preserve">MediaTek Inc. </w:t>
      </w:r>
    </w:p>
    <w:p w:rsidR="00A73AF2" w:rsidRPr="00316F93" w:rsidRDefault="00A73AF2" w:rsidP="00F122BE">
      <w:pPr>
        <w:ind w:left="1985" w:hanging="1985"/>
        <w:rPr>
          <w:rFonts w:ascii="Calibri" w:hAnsi="Calibri" w:cs="Arial"/>
          <w:b/>
          <w:bCs/>
        </w:rPr>
      </w:pPr>
      <w:r w:rsidRPr="00316F93">
        <w:rPr>
          <w:rFonts w:ascii="Calibri" w:hAnsi="Calibri" w:cs="Arial"/>
          <w:b/>
          <w:bCs/>
          <w:sz w:val="24"/>
          <w:szCs w:val="24"/>
        </w:rPr>
        <w:t>Title:</w:t>
      </w:r>
      <w:r w:rsidR="00316F93">
        <w:rPr>
          <w:rFonts w:ascii="Calibri" w:hAnsi="Calibri" w:cs="Arial"/>
          <w:b/>
          <w:bCs/>
          <w:sz w:val="24"/>
          <w:szCs w:val="24"/>
        </w:rPr>
        <w:tab/>
      </w:r>
      <w:r w:rsidR="00316F93">
        <w:rPr>
          <w:rFonts w:ascii="Calibri" w:hAnsi="Calibri" w:cs="Arial"/>
          <w:b/>
          <w:bCs/>
          <w:sz w:val="24"/>
          <w:szCs w:val="24"/>
        </w:rPr>
        <w:tab/>
      </w:r>
      <w:r w:rsidR="00F122BE" w:rsidRPr="00316F93">
        <w:rPr>
          <w:rFonts w:ascii="Calibri" w:hAnsi="Calibri" w:cs="Arial"/>
          <w:b/>
          <w:bCs/>
          <w:sz w:val="24"/>
        </w:rPr>
        <w:t>Discussion on requirements for L1-RSRP</w:t>
      </w:r>
      <w:r w:rsidR="00BD3424">
        <w:rPr>
          <w:rFonts w:ascii="Calibri" w:hAnsi="Calibri" w:cs="Arial"/>
          <w:b/>
          <w:bCs/>
          <w:sz w:val="24"/>
        </w:rPr>
        <w:t xml:space="preserve"> computation</w:t>
      </w:r>
      <w:r w:rsidR="001737D9">
        <w:rPr>
          <w:rFonts w:ascii="Calibri" w:hAnsi="Calibri" w:cs="Arial"/>
          <w:b/>
          <w:bCs/>
          <w:sz w:val="24"/>
        </w:rPr>
        <w:t xml:space="preserve"> for </w:t>
      </w:r>
      <w:r w:rsidR="009B31A7">
        <w:rPr>
          <w:rFonts w:ascii="Calibri" w:hAnsi="Calibri" w:cs="Arial"/>
          <w:b/>
          <w:bCs/>
          <w:sz w:val="24"/>
        </w:rPr>
        <w:t>report</w:t>
      </w:r>
      <w:r w:rsidR="00BD3424">
        <w:rPr>
          <w:rFonts w:ascii="Calibri" w:hAnsi="Calibri" w:cs="Arial"/>
          <w:b/>
          <w:bCs/>
          <w:sz w:val="24"/>
        </w:rPr>
        <w:t>ing</w:t>
      </w:r>
    </w:p>
    <w:p w:rsidR="00197D40" w:rsidRPr="00316F93" w:rsidRDefault="00316F93" w:rsidP="00197D40">
      <w:pPr>
        <w:rPr>
          <w:rFonts w:ascii="Calibri" w:hAnsi="Calibri" w:cs="Arial"/>
        </w:rPr>
      </w:pPr>
      <w:r>
        <w:rPr>
          <w:rFonts w:ascii="Calibri" w:hAnsi="Calibri" w:cs="Arial"/>
          <w:b/>
          <w:bCs/>
          <w:sz w:val="24"/>
          <w:szCs w:val="24"/>
        </w:rPr>
        <w:t>Document for:</w:t>
      </w:r>
      <w:r>
        <w:rPr>
          <w:rFonts w:ascii="Calibri" w:hAnsi="Calibri" w:cs="Arial"/>
          <w:b/>
          <w:bCs/>
          <w:sz w:val="24"/>
          <w:szCs w:val="24"/>
        </w:rPr>
        <w:tab/>
      </w:r>
      <w:r w:rsidR="00A73AF2" w:rsidRPr="00316F93">
        <w:rPr>
          <w:rFonts w:ascii="Calibri" w:hAnsi="Calibri" w:cs="Arial"/>
          <w:b/>
          <w:bCs/>
          <w:sz w:val="24"/>
          <w:szCs w:val="24"/>
        </w:rPr>
        <w:t xml:space="preserve">Discussion </w:t>
      </w:r>
    </w:p>
    <w:p w:rsidR="004C421F" w:rsidRPr="00814A7A" w:rsidRDefault="00197D40" w:rsidP="00814A7A">
      <w:pPr>
        <w:pStyle w:val="1"/>
        <w:numPr>
          <w:ilvl w:val="0"/>
          <w:numId w:val="1"/>
        </w:numPr>
        <w:ind w:hanging="720"/>
        <w:rPr>
          <w:rFonts w:asciiTheme="minorHAnsi" w:eastAsia="新細明體" w:hAnsiTheme="minorHAnsi" w:cs="Calibri"/>
          <w:b/>
          <w:sz w:val="28"/>
          <w:szCs w:val="24"/>
          <w:lang w:eastAsia="zh-TW"/>
        </w:rPr>
      </w:pPr>
      <w:r w:rsidRPr="004C421F">
        <w:rPr>
          <w:rFonts w:asciiTheme="minorHAnsi" w:eastAsiaTheme="minorEastAsia" w:hAnsiTheme="minorHAnsi" w:cstheme="minorBidi"/>
          <w:b/>
          <w:sz w:val="24"/>
          <w:szCs w:val="22"/>
          <w:lang w:val="en-US" w:eastAsia="zh-TW"/>
        </w:rPr>
        <w:t>Introduction</w:t>
      </w:r>
      <w:bookmarkStart w:id="2" w:name="OLE_LINK1"/>
      <w:bookmarkStart w:id="3" w:name="OLE_LINK2"/>
      <w:bookmarkStart w:id="4" w:name="OLE_LINK132"/>
      <w:bookmarkStart w:id="5" w:name="OLE_LINK133"/>
    </w:p>
    <w:p w:rsidR="00A02775" w:rsidRPr="00814A7A" w:rsidRDefault="004C421F" w:rsidP="00814A7A">
      <w:pPr>
        <w:jc w:val="both"/>
        <w:rPr>
          <w:lang w:eastAsia="zh-TW"/>
        </w:rPr>
      </w:pPr>
      <w:bookmarkStart w:id="6" w:name="_Ref516345544"/>
      <w:r w:rsidRPr="000E5BD7">
        <w:rPr>
          <w:lang w:eastAsia="zh-TW"/>
        </w:rPr>
        <w:t xml:space="preserve">In this </w:t>
      </w:r>
      <w:r>
        <w:rPr>
          <w:lang w:eastAsia="zh-TW"/>
        </w:rPr>
        <w:t xml:space="preserve">the </w:t>
      </w:r>
      <w:r w:rsidRPr="000E5BD7">
        <w:rPr>
          <w:lang w:eastAsia="zh-TW"/>
        </w:rPr>
        <w:t xml:space="preserve">paper, </w:t>
      </w:r>
      <w:r w:rsidR="001D4863">
        <w:rPr>
          <w:lang w:eastAsia="zh-TW"/>
        </w:rPr>
        <w:t xml:space="preserve">system-level </w:t>
      </w:r>
      <w:r w:rsidR="001D4863" w:rsidRPr="000E5BD7">
        <w:rPr>
          <w:lang w:eastAsia="zh-TW"/>
        </w:rPr>
        <w:t xml:space="preserve">simulation result </w:t>
      </w:r>
      <w:r w:rsidR="001D4863">
        <w:rPr>
          <w:lang w:eastAsia="zh-TW"/>
        </w:rPr>
        <w:t>for</w:t>
      </w:r>
      <w:r w:rsidR="001D4863" w:rsidRPr="000E5BD7">
        <w:rPr>
          <w:lang w:eastAsia="zh-TW"/>
        </w:rPr>
        <w:t xml:space="preserve"> </w:t>
      </w:r>
      <w:r w:rsidR="001D4863" w:rsidRPr="000E5BD7">
        <w:t>L1-RSRP measurement accuracy is provided.</w:t>
      </w:r>
      <w:r w:rsidR="001D4863">
        <w:t xml:space="preserve"> Besides, </w:t>
      </w:r>
      <w:r w:rsidR="001D4863">
        <w:rPr>
          <w:lang w:eastAsia="zh-TW"/>
        </w:rPr>
        <w:t xml:space="preserve">the </w:t>
      </w:r>
      <w:r>
        <w:t>measurement period, accuracy, and scheduling availability for L1-RSRP computation for reporting is</w:t>
      </w:r>
      <w:r w:rsidRPr="000E5BD7">
        <w:t xml:space="preserve"> discussed.</w:t>
      </w:r>
      <w:r w:rsidR="001D4863">
        <w:rPr>
          <w:lang w:eastAsia="zh-TW"/>
        </w:rPr>
        <w:t xml:space="preserve"> </w:t>
      </w:r>
    </w:p>
    <w:p w:rsidR="007957BC" w:rsidRPr="0013498B" w:rsidRDefault="007957BC" w:rsidP="007957BC">
      <w:pPr>
        <w:pStyle w:val="1"/>
        <w:numPr>
          <w:ilvl w:val="0"/>
          <w:numId w:val="1"/>
        </w:numPr>
        <w:ind w:hanging="720"/>
        <w:jc w:val="both"/>
        <w:rPr>
          <w:rFonts w:asciiTheme="minorHAnsi" w:eastAsiaTheme="minorEastAsia" w:hAnsiTheme="minorHAnsi" w:cstheme="minorBidi"/>
          <w:b/>
          <w:sz w:val="24"/>
          <w:szCs w:val="22"/>
          <w:lang w:val="en-US" w:eastAsia="zh-TW"/>
        </w:rPr>
      </w:pPr>
      <w:r>
        <w:rPr>
          <w:rFonts w:asciiTheme="minorHAnsi" w:eastAsiaTheme="minorEastAsia" w:hAnsiTheme="minorHAnsi" w:cstheme="minorBidi"/>
          <w:b/>
          <w:sz w:val="24"/>
          <w:szCs w:val="22"/>
          <w:lang w:val="en-US" w:eastAsia="zh-TW"/>
        </w:rPr>
        <w:t>System-level simulation results for L1-RSRP measurement accuracy</w:t>
      </w:r>
    </w:p>
    <w:p w:rsidR="00B761E6" w:rsidRDefault="00B761E6" w:rsidP="00921120">
      <w:pPr>
        <w:jc w:val="both"/>
      </w:pPr>
      <w:r>
        <w:t xml:space="preserve">One open issue for L1-RSRP computation for reporting is whether to </w:t>
      </w:r>
      <w:r w:rsidR="00921120">
        <w:t xml:space="preserve">specify the measurement accuracy based on </w:t>
      </w:r>
      <w:r>
        <w:t>multiple samples for L1-filtering</w:t>
      </w:r>
      <w:r w:rsidR="00921120">
        <w:t>, in order</w:t>
      </w:r>
      <w:r>
        <w:t xml:space="preserve"> to improve the measurement accuracy. </w:t>
      </w:r>
      <w:r w:rsidR="00921120">
        <w:t>Companies</w:t>
      </w:r>
      <w:r w:rsidR="00F24A8F">
        <w:t xml:space="preserve"> would observe that TX beam selection based on L1-RSRP is sub-optimal, since the measurement inaccuracy could be +/- 4.5dB and UE unlikely can </w:t>
      </w:r>
      <w:r w:rsidR="00FA0A48">
        <w:t xml:space="preserve">always </w:t>
      </w:r>
      <w:r w:rsidR="00F24A8F">
        <w:t xml:space="preserve">select the best </w:t>
      </w:r>
      <w:r w:rsidR="00FA0A48">
        <w:t xml:space="preserve">TX </w:t>
      </w:r>
      <w:r w:rsidR="00F24A8F">
        <w:t xml:space="preserve">beam due to the inaccuracy. </w:t>
      </w:r>
    </w:p>
    <w:p w:rsidR="00205003" w:rsidRDefault="00205003" w:rsidP="00921120">
      <w:pPr>
        <w:jc w:val="both"/>
      </w:pPr>
      <w:r>
        <w:t>However, the system impact</w:t>
      </w:r>
      <w:r w:rsidR="00023EFB">
        <w:t xml:space="preserve"> on</w:t>
      </w:r>
      <w:r>
        <w:t xml:space="preserve"> the sub-optimal TX beam selection is unclear. </w:t>
      </w:r>
      <w:r w:rsidR="006A33E3" w:rsidRPr="006A33E3">
        <w:t xml:space="preserve">To investigate the system impact of </w:t>
      </w:r>
      <w:r w:rsidR="006A33E3">
        <w:t xml:space="preserve">L1-RSRP measurement </w:t>
      </w:r>
      <w:r w:rsidR="0026334B">
        <w:t>in</w:t>
      </w:r>
      <w:r w:rsidR="006A33E3">
        <w:t xml:space="preserve">accuracy, </w:t>
      </w:r>
      <w:r w:rsidR="00DE4284">
        <w:t>a system level simulation</w:t>
      </w:r>
      <w:r>
        <w:t xml:space="preserve"> has been conducted</w:t>
      </w:r>
      <w:r w:rsidR="00DE4284">
        <w:t>.</w:t>
      </w:r>
      <w:r>
        <w:t xml:space="preserve"> The simulation assumption is reference to [</w:t>
      </w:r>
      <w:r w:rsidR="00021128">
        <w:t>1</w:t>
      </w:r>
      <w:r>
        <w:t xml:space="preserve">] and </w:t>
      </w:r>
      <w:r w:rsidR="00921120">
        <w:t>more detailed assumptions are</w:t>
      </w:r>
      <w:r>
        <w:t xml:space="preserve"> provided in Appendix. </w:t>
      </w:r>
      <w:r w:rsidR="00D2213F">
        <w:t>The inaccuracy is modelled as an random variable with uniform distribution, i.e. X~ U(-K, K). For instance, RSRP_detected_dB = RSRP_ideal_dB + X_dB, X_dB ~ U(-4.5, 4.5) dB.</w:t>
      </w:r>
    </w:p>
    <w:p w:rsidR="001D4863" w:rsidRDefault="008B653F" w:rsidP="00D2213F">
      <w:pPr>
        <w:jc w:val="both"/>
      </w:pPr>
      <w:r>
        <w:t>T</w:t>
      </w:r>
      <w:r w:rsidR="00023EFB">
        <w:t xml:space="preserve">he average spectrum efficient </w:t>
      </w:r>
      <w:r>
        <w:t xml:space="preserve">of +/- 4.5dB, +/- 3.5dB, +/- 0 dB (ideal case) </w:t>
      </w:r>
      <w:r w:rsidR="0054759E">
        <w:t xml:space="preserve">is </w:t>
      </w:r>
      <w:r w:rsidR="00921120">
        <w:t>shown</w:t>
      </w:r>
      <w:r w:rsidR="0054759E">
        <w:t xml:space="preserve"> in Table 1 and Table2. </w:t>
      </w:r>
      <w:r w:rsidR="00921120">
        <w:t xml:space="preserve"> </w:t>
      </w:r>
      <w:r w:rsidR="00F0009D">
        <w:t xml:space="preserve"> </w:t>
      </w:r>
      <w:r w:rsidR="00D2213F">
        <w:t xml:space="preserve"> It can observe that when the measurement accuracy is improved, the average SE will also be improved. However, the limited improvement on average SE is observed. </w:t>
      </w:r>
      <w:r w:rsidR="00E65B3F">
        <w:t xml:space="preserve">Comparing the case of </w:t>
      </w:r>
      <w:r w:rsidR="001D4863">
        <w:t xml:space="preserve">inaccuracy of </w:t>
      </w:r>
      <w:r w:rsidR="00E65B3F">
        <w:t>3.5 dB</w:t>
      </w:r>
      <w:r w:rsidR="001D4863">
        <w:t xml:space="preserve"> and 4.5 dB</w:t>
      </w:r>
      <w:r w:rsidR="00E65B3F">
        <w:t>, the</w:t>
      </w:r>
      <w:r w:rsidR="001D4863">
        <w:t xml:space="preserve"> SE</w:t>
      </w:r>
      <w:r w:rsidR="00E65B3F">
        <w:t xml:space="preserve"> improvement is 2.99% in FR1 and 2.38% in FR2, respectively.  </w:t>
      </w:r>
    </w:p>
    <w:p w:rsidR="007957BC" w:rsidRDefault="001D4863" w:rsidP="00D2213F">
      <w:pPr>
        <w:jc w:val="both"/>
      </w:pPr>
      <w:r>
        <w:t>In addition</w:t>
      </w:r>
      <w:r w:rsidR="0047360C">
        <w:t xml:space="preserve">, </w:t>
      </w:r>
      <w:r>
        <w:t>it also observed</w:t>
      </w:r>
      <w:r w:rsidR="00A46E0E">
        <w:t xml:space="preserve"> TX beam selection based on</w:t>
      </w:r>
      <w:r w:rsidR="00E94921">
        <w:t xml:space="preserve"> </w:t>
      </w:r>
      <w:r w:rsidR="00907261">
        <w:t xml:space="preserve">L1-filtering with </w:t>
      </w:r>
      <w:r w:rsidR="00E94921">
        <w:t>multiple samples</w:t>
      </w:r>
      <w:r w:rsidR="00A46E0E">
        <w:t xml:space="preserve"> </w:t>
      </w:r>
      <w:r>
        <w:t>w</w:t>
      </w:r>
      <w:r w:rsidR="00E94921">
        <w:t xml:space="preserve">ould </w:t>
      </w:r>
      <w:r w:rsidR="00907261">
        <w:t>result in</w:t>
      </w:r>
      <w:r w:rsidR="00EA76F5">
        <w:t xml:space="preserve"> slower </w:t>
      </w:r>
      <w:r w:rsidR="00E94921">
        <w:t xml:space="preserve">beam </w:t>
      </w:r>
      <w:r w:rsidR="005340CE">
        <w:t>updating</w:t>
      </w:r>
      <w:r w:rsidR="008B2EA5">
        <w:t xml:space="preserve"> </w:t>
      </w:r>
      <w:r w:rsidR="00E94921">
        <w:t>and average SE</w:t>
      </w:r>
      <w:r w:rsidR="00907261">
        <w:t xml:space="preserve"> degradation</w:t>
      </w:r>
      <w:r w:rsidR="005340CE">
        <w:t>,</w:t>
      </w:r>
      <w:r w:rsidR="00E94921">
        <w:t xml:space="preserve"> comparin</w:t>
      </w:r>
      <w:r w:rsidR="005340CE">
        <w:t>g the average SE of single sample measurement, especially in FR2.</w:t>
      </w:r>
    </w:p>
    <w:p w:rsidR="0065607F" w:rsidRDefault="0054759E" w:rsidP="0054759E">
      <w:pPr>
        <w:jc w:val="both"/>
        <w:rPr>
          <w:rFonts w:ascii="Calibri" w:eastAsia="SimSun" w:hAnsi="Calibri" w:cs="Arial"/>
          <w:b/>
          <w:bCs/>
          <w:sz w:val="24"/>
          <w:szCs w:val="20"/>
        </w:rPr>
      </w:pPr>
      <w:bookmarkStart w:id="7" w:name="_Ref525852764"/>
      <w:r w:rsidRPr="00984F01">
        <w:rPr>
          <w:rFonts w:ascii="Calibri" w:eastAsia="SimSun" w:hAnsi="Calibri" w:cs="Arial"/>
          <w:b/>
          <w:bCs/>
          <w:sz w:val="24"/>
          <w:szCs w:val="20"/>
        </w:rPr>
        <w:t xml:space="preserve">Observation </w:t>
      </w:r>
      <w:r w:rsidR="001F252E" w:rsidRPr="00984F01">
        <w:rPr>
          <w:rFonts w:ascii="Calibri" w:eastAsia="SimSun" w:hAnsi="Calibri" w:cs="Arial"/>
          <w:b/>
          <w:bCs/>
          <w:sz w:val="24"/>
          <w:szCs w:val="20"/>
        </w:rPr>
        <w:fldChar w:fldCharType="begin"/>
      </w:r>
      <w:r w:rsidRPr="00984F01">
        <w:rPr>
          <w:rFonts w:ascii="Calibri" w:eastAsia="SimSun" w:hAnsi="Calibri" w:cs="Arial"/>
          <w:b/>
          <w:bCs/>
          <w:sz w:val="24"/>
          <w:szCs w:val="20"/>
        </w:rPr>
        <w:instrText xml:space="preserve"> SEQ Observation \* ARABIC </w:instrText>
      </w:r>
      <w:r w:rsidR="001F252E" w:rsidRPr="00984F01">
        <w:rPr>
          <w:rFonts w:ascii="Calibri" w:eastAsia="SimSun" w:hAnsi="Calibri" w:cs="Arial"/>
          <w:b/>
          <w:bCs/>
          <w:sz w:val="24"/>
          <w:szCs w:val="20"/>
        </w:rPr>
        <w:fldChar w:fldCharType="separate"/>
      </w:r>
      <w:r w:rsidR="00B409B4">
        <w:rPr>
          <w:rFonts w:ascii="Calibri" w:eastAsia="SimSun" w:hAnsi="Calibri" w:cs="Arial"/>
          <w:b/>
          <w:bCs/>
          <w:noProof/>
          <w:sz w:val="24"/>
          <w:szCs w:val="20"/>
        </w:rPr>
        <w:t>1</w:t>
      </w:r>
      <w:r w:rsidR="001F252E" w:rsidRPr="00984F01">
        <w:rPr>
          <w:rFonts w:ascii="Calibri" w:eastAsia="SimSun" w:hAnsi="Calibri" w:cs="Arial"/>
          <w:b/>
          <w:bCs/>
          <w:sz w:val="24"/>
          <w:szCs w:val="20"/>
        </w:rPr>
        <w:fldChar w:fldCharType="end"/>
      </w:r>
      <w:r>
        <w:rPr>
          <w:rFonts w:ascii="Calibri" w:eastAsia="SimSun" w:hAnsi="Calibri" w:cs="Arial"/>
          <w:b/>
          <w:bCs/>
          <w:sz w:val="24"/>
          <w:szCs w:val="20"/>
        </w:rPr>
        <w:t xml:space="preserve">: </w:t>
      </w:r>
      <w:r w:rsidR="0065607F">
        <w:rPr>
          <w:rFonts w:ascii="Calibri" w:eastAsia="SimSun" w:hAnsi="Calibri" w:cs="Arial"/>
          <w:b/>
          <w:bCs/>
          <w:sz w:val="24"/>
          <w:szCs w:val="20"/>
        </w:rPr>
        <w:t>I</w:t>
      </w:r>
      <w:r w:rsidR="0065607F" w:rsidRPr="001A6D87">
        <w:rPr>
          <w:rFonts w:ascii="Calibri" w:eastAsia="SimSun" w:hAnsi="Calibri" w:cs="Arial"/>
          <w:b/>
          <w:bCs/>
          <w:sz w:val="24"/>
          <w:szCs w:val="20"/>
        </w:rPr>
        <w:t>mprovement on average SE (improvement &lt;3%)</w:t>
      </w:r>
      <w:r w:rsidR="0065607F">
        <w:rPr>
          <w:rFonts w:ascii="Calibri" w:eastAsia="SimSun" w:hAnsi="Calibri" w:cs="Arial"/>
          <w:b/>
          <w:bCs/>
          <w:sz w:val="24"/>
          <w:szCs w:val="20"/>
        </w:rPr>
        <w:t xml:space="preserve"> is limited when</w:t>
      </w:r>
      <w:r w:rsidR="0065607F" w:rsidRPr="0065607F">
        <w:rPr>
          <w:rFonts w:ascii="Calibri" w:eastAsia="SimSun" w:hAnsi="Calibri" w:cs="Arial"/>
          <w:b/>
          <w:bCs/>
          <w:sz w:val="24"/>
          <w:szCs w:val="20"/>
        </w:rPr>
        <w:t xml:space="preserve"> </w:t>
      </w:r>
      <w:r w:rsidR="0065607F">
        <w:rPr>
          <w:rFonts w:ascii="Calibri" w:eastAsia="SimSun" w:hAnsi="Calibri" w:cs="Arial"/>
          <w:b/>
          <w:bCs/>
          <w:sz w:val="24"/>
          <w:szCs w:val="20"/>
        </w:rPr>
        <w:t>L1-RSRP</w:t>
      </w:r>
      <w:r w:rsidR="0065607F" w:rsidRPr="001A6D87">
        <w:rPr>
          <w:rFonts w:ascii="Calibri" w:eastAsia="SimSun" w:hAnsi="Calibri" w:cs="Arial"/>
          <w:b/>
          <w:bCs/>
          <w:sz w:val="24"/>
          <w:szCs w:val="20"/>
        </w:rPr>
        <w:t xml:space="preserve"> measurement accuracy</w:t>
      </w:r>
      <w:r w:rsidR="0065607F">
        <w:rPr>
          <w:rFonts w:ascii="Calibri" w:eastAsia="SimSun" w:hAnsi="Calibri" w:cs="Arial"/>
          <w:b/>
          <w:bCs/>
          <w:sz w:val="24"/>
          <w:szCs w:val="20"/>
        </w:rPr>
        <w:t xml:space="preserve"> is improved by 1 dB.</w:t>
      </w:r>
      <w:bookmarkEnd w:id="7"/>
    </w:p>
    <w:p w:rsidR="0054759E" w:rsidRPr="001A6D87" w:rsidRDefault="0054759E" w:rsidP="0054759E">
      <w:pPr>
        <w:jc w:val="both"/>
        <w:rPr>
          <w:rFonts w:ascii="Calibri" w:eastAsia="SimSun" w:hAnsi="Calibri" w:cs="Arial"/>
          <w:b/>
          <w:bCs/>
          <w:sz w:val="24"/>
          <w:szCs w:val="20"/>
        </w:rPr>
      </w:pPr>
      <w:bookmarkStart w:id="8" w:name="_Ref525852770"/>
      <w:r w:rsidRPr="00984F01">
        <w:rPr>
          <w:rFonts w:ascii="Calibri" w:eastAsia="SimSun" w:hAnsi="Calibri" w:cs="Arial"/>
          <w:b/>
          <w:bCs/>
          <w:sz w:val="24"/>
          <w:szCs w:val="20"/>
        </w:rPr>
        <w:t xml:space="preserve">Observation </w:t>
      </w:r>
      <w:r w:rsidR="001F252E" w:rsidRPr="00984F01">
        <w:rPr>
          <w:rFonts w:ascii="Calibri" w:eastAsia="SimSun" w:hAnsi="Calibri" w:cs="Arial"/>
          <w:b/>
          <w:bCs/>
          <w:sz w:val="24"/>
          <w:szCs w:val="20"/>
        </w:rPr>
        <w:fldChar w:fldCharType="begin"/>
      </w:r>
      <w:r w:rsidRPr="00984F01">
        <w:rPr>
          <w:rFonts w:ascii="Calibri" w:eastAsia="SimSun" w:hAnsi="Calibri" w:cs="Arial"/>
          <w:b/>
          <w:bCs/>
          <w:sz w:val="24"/>
          <w:szCs w:val="20"/>
        </w:rPr>
        <w:instrText xml:space="preserve"> SEQ Observation \* ARABIC </w:instrText>
      </w:r>
      <w:r w:rsidR="001F252E" w:rsidRPr="00984F01">
        <w:rPr>
          <w:rFonts w:ascii="Calibri" w:eastAsia="SimSun" w:hAnsi="Calibri" w:cs="Arial"/>
          <w:b/>
          <w:bCs/>
          <w:sz w:val="24"/>
          <w:szCs w:val="20"/>
        </w:rPr>
        <w:fldChar w:fldCharType="separate"/>
      </w:r>
      <w:r w:rsidR="00B409B4">
        <w:rPr>
          <w:rFonts w:ascii="Calibri" w:eastAsia="SimSun" w:hAnsi="Calibri" w:cs="Arial"/>
          <w:b/>
          <w:bCs/>
          <w:noProof/>
          <w:sz w:val="24"/>
          <w:szCs w:val="20"/>
        </w:rPr>
        <w:t>2</w:t>
      </w:r>
      <w:r w:rsidR="001F252E" w:rsidRPr="00984F01">
        <w:rPr>
          <w:rFonts w:ascii="Calibri" w:eastAsia="SimSun" w:hAnsi="Calibri" w:cs="Arial"/>
          <w:b/>
          <w:bCs/>
          <w:sz w:val="24"/>
          <w:szCs w:val="20"/>
        </w:rPr>
        <w:fldChar w:fldCharType="end"/>
      </w:r>
      <w:r>
        <w:rPr>
          <w:rFonts w:ascii="Calibri" w:eastAsia="SimSun" w:hAnsi="Calibri" w:cs="Arial"/>
          <w:b/>
          <w:bCs/>
          <w:sz w:val="24"/>
          <w:szCs w:val="20"/>
        </w:rPr>
        <w:t xml:space="preserve">: </w:t>
      </w:r>
      <w:r w:rsidR="00A9405F">
        <w:rPr>
          <w:rFonts w:ascii="Calibri" w:eastAsia="SimSun" w:hAnsi="Calibri" w:cs="Arial"/>
          <w:b/>
          <w:bCs/>
          <w:sz w:val="24"/>
          <w:szCs w:val="20"/>
        </w:rPr>
        <w:t xml:space="preserve">In FR2, </w:t>
      </w:r>
      <w:r w:rsidR="00A9405F" w:rsidRPr="001A6D87">
        <w:rPr>
          <w:rFonts w:ascii="Calibri" w:eastAsia="SimSun" w:hAnsi="Calibri" w:cs="Arial"/>
          <w:b/>
          <w:bCs/>
          <w:sz w:val="24"/>
          <w:szCs w:val="20"/>
        </w:rPr>
        <w:t>average SE</w:t>
      </w:r>
      <w:r w:rsidR="00A9405F">
        <w:rPr>
          <w:rFonts w:ascii="Calibri" w:eastAsia="SimSun" w:hAnsi="Calibri" w:cs="Arial"/>
          <w:b/>
          <w:bCs/>
          <w:sz w:val="24"/>
          <w:szCs w:val="20"/>
        </w:rPr>
        <w:t xml:space="preserve"> would be degraded due to </w:t>
      </w:r>
      <w:r w:rsidRPr="001A6D87">
        <w:rPr>
          <w:rFonts w:ascii="Calibri" w:eastAsia="SimSun" w:hAnsi="Calibri" w:cs="Arial"/>
          <w:b/>
          <w:bCs/>
          <w:sz w:val="24"/>
          <w:szCs w:val="20"/>
        </w:rPr>
        <w:t xml:space="preserve">slowly beam </w:t>
      </w:r>
      <w:r w:rsidR="005340CE">
        <w:rPr>
          <w:rFonts w:ascii="Calibri" w:eastAsia="SimSun" w:hAnsi="Calibri" w:cs="Arial"/>
          <w:b/>
          <w:bCs/>
          <w:sz w:val="24"/>
          <w:szCs w:val="20"/>
        </w:rPr>
        <w:t>updating</w:t>
      </w:r>
      <w:r w:rsidR="00A9405F">
        <w:rPr>
          <w:rFonts w:ascii="Calibri" w:eastAsia="SimSun" w:hAnsi="Calibri" w:cs="Arial"/>
          <w:b/>
          <w:bCs/>
          <w:sz w:val="24"/>
          <w:szCs w:val="20"/>
        </w:rPr>
        <w:t>.</w:t>
      </w:r>
      <w:bookmarkEnd w:id="8"/>
    </w:p>
    <w:p w:rsidR="00850CA7" w:rsidRPr="006A33E3" w:rsidRDefault="00850CA7" w:rsidP="00850CA7">
      <w:bookmarkStart w:id="9" w:name="_Ref525892028"/>
      <w:r w:rsidRPr="00984F01">
        <w:rPr>
          <w:rFonts w:ascii="Calibri" w:eastAsia="SimSun" w:hAnsi="Calibri" w:cs="Arial"/>
          <w:b/>
          <w:bCs/>
          <w:sz w:val="24"/>
          <w:szCs w:val="20"/>
        </w:rPr>
        <w:t xml:space="preserve">Observation </w:t>
      </w:r>
      <w:r w:rsidRPr="00984F01">
        <w:rPr>
          <w:rFonts w:ascii="Calibri" w:eastAsia="SimSun" w:hAnsi="Calibri" w:cs="Arial"/>
          <w:b/>
          <w:bCs/>
          <w:sz w:val="24"/>
          <w:szCs w:val="20"/>
        </w:rPr>
        <w:fldChar w:fldCharType="begin"/>
      </w:r>
      <w:r w:rsidRPr="00984F01">
        <w:rPr>
          <w:rFonts w:ascii="Calibri" w:eastAsia="SimSun" w:hAnsi="Calibri" w:cs="Arial"/>
          <w:b/>
          <w:bCs/>
          <w:sz w:val="24"/>
          <w:szCs w:val="20"/>
        </w:rPr>
        <w:instrText xml:space="preserve"> SEQ Observation \* ARABIC </w:instrText>
      </w:r>
      <w:r w:rsidRPr="00984F01">
        <w:rPr>
          <w:rFonts w:ascii="Calibri" w:eastAsia="SimSun" w:hAnsi="Calibri" w:cs="Arial"/>
          <w:b/>
          <w:bCs/>
          <w:sz w:val="24"/>
          <w:szCs w:val="20"/>
        </w:rPr>
        <w:fldChar w:fldCharType="separate"/>
      </w:r>
      <w:r w:rsidR="00B409B4">
        <w:rPr>
          <w:rFonts w:ascii="Calibri" w:eastAsia="SimSun" w:hAnsi="Calibri" w:cs="Arial"/>
          <w:b/>
          <w:bCs/>
          <w:noProof/>
          <w:sz w:val="24"/>
          <w:szCs w:val="20"/>
        </w:rPr>
        <w:t>3</w:t>
      </w:r>
      <w:r w:rsidRPr="00984F01">
        <w:rPr>
          <w:rFonts w:ascii="Calibri" w:eastAsia="SimSun" w:hAnsi="Calibri" w:cs="Arial"/>
          <w:b/>
          <w:bCs/>
          <w:sz w:val="24"/>
          <w:szCs w:val="20"/>
        </w:rPr>
        <w:fldChar w:fldCharType="end"/>
      </w:r>
      <w:r>
        <w:rPr>
          <w:rFonts w:ascii="Calibri" w:eastAsia="SimSun" w:hAnsi="Calibri" w:cs="Arial"/>
          <w:b/>
          <w:bCs/>
          <w:sz w:val="24"/>
          <w:szCs w:val="20"/>
        </w:rPr>
        <w:t xml:space="preserve">: </w:t>
      </w:r>
      <w:r w:rsidRPr="00850CA7">
        <w:rPr>
          <w:rFonts w:ascii="Calibri" w:eastAsia="SimSun" w:hAnsi="Calibri" w:cs="Arial"/>
          <w:b/>
          <w:bCs/>
          <w:sz w:val="24"/>
          <w:szCs w:val="20"/>
        </w:rPr>
        <w:t xml:space="preserve">More </w:t>
      </w:r>
      <w:r>
        <w:rPr>
          <w:rFonts w:ascii="Calibri" w:eastAsia="SimSun" w:hAnsi="Calibri" w:cs="Arial"/>
          <w:b/>
          <w:bCs/>
          <w:sz w:val="24"/>
          <w:szCs w:val="20"/>
        </w:rPr>
        <w:t>investigation</w:t>
      </w:r>
      <w:r w:rsidRPr="00850CA7">
        <w:rPr>
          <w:rFonts w:ascii="Calibri" w:eastAsia="SimSun" w:hAnsi="Calibri" w:cs="Arial"/>
          <w:b/>
          <w:bCs/>
          <w:sz w:val="24"/>
          <w:szCs w:val="20"/>
        </w:rPr>
        <w:t xml:space="preserve"> is needed for L1-filtering with multiple samples for L1-RSRP computation for reporting</w:t>
      </w:r>
      <w:r>
        <w:rPr>
          <w:rFonts w:ascii="Calibri" w:eastAsia="SimSun" w:hAnsi="Calibri" w:cs="Arial"/>
          <w:b/>
          <w:bCs/>
          <w:sz w:val="24"/>
          <w:szCs w:val="20"/>
        </w:rPr>
        <w:t>.</w:t>
      </w:r>
      <w:bookmarkEnd w:id="9"/>
    </w:p>
    <w:p w:rsidR="00850CA7" w:rsidRPr="001A6D87" w:rsidRDefault="00850CA7" w:rsidP="00850CA7">
      <w:pPr>
        <w:jc w:val="both"/>
        <w:rPr>
          <w:rFonts w:ascii="Calibri" w:eastAsia="SimSun" w:hAnsi="Calibri" w:cs="Arial"/>
          <w:b/>
          <w:bCs/>
          <w:sz w:val="24"/>
          <w:szCs w:val="20"/>
        </w:rPr>
      </w:pPr>
    </w:p>
    <w:p w:rsidR="007008CE" w:rsidRDefault="007008CE">
      <w:pPr>
        <w:rPr>
          <w:highlight w:val="darkGray"/>
        </w:rPr>
      </w:pPr>
    </w:p>
    <w:p w:rsidR="00850CA7" w:rsidRDefault="00850CA7">
      <w:pPr>
        <w:rPr>
          <w:highlight w:val="darkGray"/>
        </w:rPr>
      </w:pPr>
      <w:bookmarkStart w:id="10" w:name="_GoBack"/>
      <w:bookmarkEnd w:id="10"/>
    </w:p>
    <w:p w:rsidR="007008CE" w:rsidRDefault="007008CE">
      <w:pPr>
        <w:rPr>
          <w:highlight w:val="darkGray"/>
        </w:rPr>
      </w:pPr>
    </w:p>
    <w:p w:rsidR="007008CE" w:rsidRDefault="007008CE" w:rsidP="007008CE">
      <w:pPr>
        <w:jc w:val="center"/>
        <w:rPr>
          <w:b/>
        </w:rPr>
      </w:pPr>
      <w:r w:rsidRPr="00601836">
        <w:rPr>
          <w:b/>
        </w:rPr>
        <w:lastRenderedPageBreak/>
        <w:t xml:space="preserve">Table 1: </w:t>
      </w:r>
      <w:r>
        <w:rPr>
          <w:b/>
        </w:rPr>
        <w:t xml:space="preserve">Cell average spectrum efficiency at L1-RSRP measurement inaccuracy of 0 dB, 3.5dB, and 4.5dB  </w:t>
      </w:r>
    </w:p>
    <w:p w:rsidR="00E34EA3" w:rsidRPr="007008CE" w:rsidRDefault="007008CE" w:rsidP="007008CE">
      <w:pPr>
        <w:jc w:val="center"/>
        <w:rPr>
          <w:b/>
        </w:rPr>
      </w:pPr>
      <w:r w:rsidRPr="00601836">
        <w:rPr>
          <w:b/>
        </w:rPr>
        <w:t>(</w:t>
      </w:r>
      <w:r>
        <w:rPr>
          <w:b/>
        </w:rPr>
        <w:t xml:space="preserve">Dense Urban, </w:t>
      </w:r>
      <w:r w:rsidRPr="00601836">
        <w:rPr>
          <w:rFonts w:hint="eastAsia"/>
          <w:b/>
        </w:rPr>
        <w:t>SCS=15 kHz</w:t>
      </w:r>
      <w:r>
        <w:rPr>
          <w:b/>
        </w:rPr>
        <w:t>, 4GHz).</w:t>
      </w:r>
    </w:p>
    <w:tbl>
      <w:tblPr>
        <w:tblW w:w="8646" w:type="dxa"/>
        <w:jc w:val="center"/>
        <w:tblCellMar>
          <w:left w:w="0" w:type="dxa"/>
          <w:right w:w="0" w:type="dxa"/>
        </w:tblCellMar>
        <w:tblLook w:val="04A0" w:firstRow="1" w:lastRow="0" w:firstColumn="1" w:lastColumn="0" w:noHBand="0" w:noVBand="1"/>
      </w:tblPr>
      <w:tblGrid>
        <w:gridCol w:w="1214"/>
        <w:gridCol w:w="1360"/>
        <w:gridCol w:w="1620"/>
        <w:gridCol w:w="1440"/>
        <w:gridCol w:w="1620"/>
        <w:gridCol w:w="1392"/>
      </w:tblGrid>
      <w:tr w:rsidR="00E8536C" w:rsidRPr="00E8536C" w:rsidTr="00E8536C">
        <w:trPr>
          <w:trHeight w:val="250"/>
          <w:jc w:val="center"/>
        </w:trPr>
        <w:tc>
          <w:tcPr>
            <w:tcW w:w="2574" w:type="dxa"/>
            <w:gridSpan w:val="2"/>
            <w:tcBorders>
              <w:top w:val="single" w:sz="8" w:space="0" w:color="353630"/>
              <w:left w:val="single" w:sz="8" w:space="0" w:color="353630"/>
              <w:bottom w:val="single" w:sz="8" w:space="0" w:color="353630"/>
              <w:right w:val="single" w:sz="8" w:space="0" w:color="FFFFFF"/>
            </w:tcBorders>
            <w:shd w:val="clear" w:color="auto" w:fill="F3821E"/>
            <w:tcMar>
              <w:top w:w="72" w:type="dxa"/>
              <w:left w:w="144" w:type="dxa"/>
              <w:bottom w:w="72" w:type="dxa"/>
              <w:right w:w="144" w:type="dxa"/>
            </w:tcMar>
            <w:hideMark/>
          </w:tcPr>
          <w:p w:rsidR="00E8536C" w:rsidRPr="00E8536C" w:rsidRDefault="00E8536C" w:rsidP="00E8536C">
            <w:pPr>
              <w:spacing w:after="0" w:line="250" w:lineRule="atLeast"/>
              <w:rPr>
                <w:rFonts w:ascii="Arial" w:eastAsia="Times New Roman" w:hAnsi="Arial" w:cs="Arial"/>
                <w:szCs w:val="28"/>
                <w:lang w:eastAsia="zh-TW"/>
              </w:rPr>
            </w:pPr>
            <w:r w:rsidRPr="00E8536C">
              <w:rPr>
                <w:rFonts w:ascii="Calibri" w:eastAsia="Times New Roman" w:hAnsi="Calibri" w:cs="Arial"/>
                <w:b/>
                <w:bCs/>
                <w:color w:val="FFFFFF"/>
                <w:kern w:val="24"/>
                <w:szCs w:val="28"/>
                <w:lang w:eastAsia="zh-TW"/>
              </w:rPr>
              <w:t xml:space="preserve">Cases (DU 4GHz) </w:t>
            </w:r>
          </w:p>
        </w:tc>
        <w:tc>
          <w:tcPr>
            <w:tcW w:w="3060" w:type="dxa"/>
            <w:gridSpan w:val="2"/>
            <w:tcBorders>
              <w:top w:val="single" w:sz="8" w:space="0" w:color="353630"/>
              <w:left w:val="single" w:sz="8" w:space="0" w:color="FFFFFF"/>
              <w:bottom w:val="single" w:sz="8" w:space="0" w:color="353630"/>
              <w:right w:val="single" w:sz="8" w:space="0" w:color="FFFFFF"/>
            </w:tcBorders>
            <w:shd w:val="clear" w:color="auto" w:fill="F3821E"/>
            <w:tcMar>
              <w:top w:w="72" w:type="dxa"/>
              <w:left w:w="144" w:type="dxa"/>
              <w:bottom w:w="72" w:type="dxa"/>
              <w:right w:w="144" w:type="dxa"/>
            </w:tcMar>
            <w:hideMark/>
          </w:tcPr>
          <w:p w:rsidR="00E8536C" w:rsidRPr="00E8536C" w:rsidRDefault="00E8536C" w:rsidP="00E8536C">
            <w:pPr>
              <w:spacing w:after="0" w:line="250" w:lineRule="atLeast"/>
              <w:rPr>
                <w:rFonts w:ascii="Arial" w:eastAsia="Times New Roman" w:hAnsi="Arial" w:cs="Arial"/>
                <w:szCs w:val="28"/>
                <w:lang w:eastAsia="zh-TW"/>
              </w:rPr>
            </w:pPr>
            <w:r w:rsidRPr="00E8536C">
              <w:rPr>
                <w:rFonts w:ascii="Calibri" w:eastAsia="Times New Roman" w:hAnsi="Calibri" w:cs="Arial"/>
                <w:b/>
                <w:bCs/>
                <w:color w:val="FFFFFF"/>
                <w:kern w:val="24"/>
                <w:szCs w:val="28"/>
                <w:lang w:eastAsia="zh-TW"/>
              </w:rPr>
              <w:t xml:space="preserve">1 Sample </w:t>
            </w:r>
          </w:p>
        </w:tc>
        <w:tc>
          <w:tcPr>
            <w:tcW w:w="3012" w:type="dxa"/>
            <w:gridSpan w:val="2"/>
            <w:tcBorders>
              <w:top w:val="single" w:sz="8" w:space="0" w:color="353630"/>
              <w:left w:val="single" w:sz="8" w:space="0" w:color="FFFFFF"/>
              <w:bottom w:val="single" w:sz="8" w:space="0" w:color="353630"/>
              <w:right w:val="single" w:sz="8" w:space="0" w:color="353630"/>
            </w:tcBorders>
            <w:shd w:val="clear" w:color="auto" w:fill="F3821E"/>
            <w:tcMar>
              <w:top w:w="72" w:type="dxa"/>
              <w:left w:w="144" w:type="dxa"/>
              <w:bottom w:w="72" w:type="dxa"/>
              <w:right w:w="144" w:type="dxa"/>
            </w:tcMar>
            <w:hideMark/>
          </w:tcPr>
          <w:p w:rsidR="00E8536C" w:rsidRPr="00E8536C" w:rsidRDefault="00E8536C" w:rsidP="00E8536C">
            <w:pPr>
              <w:spacing w:after="0" w:line="250" w:lineRule="atLeast"/>
              <w:rPr>
                <w:rFonts w:ascii="Arial" w:eastAsia="Times New Roman" w:hAnsi="Arial" w:cs="Arial"/>
                <w:szCs w:val="28"/>
                <w:lang w:eastAsia="zh-TW"/>
              </w:rPr>
            </w:pPr>
            <w:r w:rsidRPr="00E8536C">
              <w:rPr>
                <w:rFonts w:ascii="Calibri" w:eastAsia="Times New Roman" w:hAnsi="Calibri" w:cs="Arial"/>
                <w:b/>
                <w:bCs/>
                <w:color w:val="FFFFFF"/>
                <w:kern w:val="24"/>
                <w:szCs w:val="28"/>
                <w:lang w:eastAsia="zh-TW"/>
              </w:rPr>
              <w:t xml:space="preserve">2 Sample </w:t>
            </w:r>
          </w:p>
        </w:tc>
      </w:tr>
      <w:tr w:rsidR="00E8536C" w:rsidRPr="00E8536C" w:rsidTr="00E8536C">
        <w:trPr>
          <w:jc w:val="center"/>
        </w:trPr>
        <w:tc>
          <w:tcPr>
            <w:tcW w:w="1214" w:type="dxa"/>
            <w:tcBorders>
              <w:top w:val="single" w:sz="8" w:space="0" w:color="353630"/>
              <w:left w:val="single" w:sz="8" w:space="0" w:color="353630"/>
              <w:bottom w:val="single" w:sz="8" w:space="0" w:color="353630"/>
              <w:right w:val="single" w:sz="8" w:space="0" w:color="FFFFFF"/>
            </w:tcBorders>
            <w:shd w:val="clear" w:color="auto" w:fill="FAD8CC"/>
            <w:tcMar>
              <w:top w:w="72" w:type="dxa"/>
              <w:left w:w="144" w:type="dxa"/>
              <w:bottom w:w="72" w:type="dxa"/>
              <w:right w:w="144" w:type="dxa"/>
            </w:tcMar>
            <w:hideMark/>
          </w:tcPr>
          <w:p w:rsidR="00E8536C" w:rsidRPr="008044C7" w:rsidRDefault="00E8536C" w:rsidP="00E8536C">
            <w:pPr>
              <w:spacing w:after="0" w:line="240" w:lineRule="auto"/>
              <w:rPr>
                <w:rFonts w:ascii="Calibri" w:eastAsia="Times New Roman" w:hAnsi="Calibri" w:cs="Arial"/>
                <w:color w:val="353630"/>
                <w:kern w:val="24"/>
                <w:szCs w:val="28"/>
                <w:lang w:eastAsia="zh-TW"/>
              </w:rPr>
            </w:pPr>
          </w:p>
        </w:tc>
        <w:tc>
          <w:tcPr>
            <w:tcW w:w="1360" w:type="dxa"/>
            <w:tcBorders>
              <w:top w:val="single" w:sz="8" w:space="0" w:color="353630"/>
              <w:left w:val="single" w:sz="8" w:space="0" w:color="FFFFFF"/>
              <w:bottom w:val="single" w:sz="8" w:space="0" w:color="353630"/>
              <w:right w:val="single" w:sz="8" w:space="0" w:color="FFFFFF"/>
            </w:tcBorders>
            <w:shd w:val="clear" w:color="auto" w:fill="FAD8CC"/>
            <w:tcMar>
              <w:top w:w="72" w:type="dxa"/>
              <w:left w:w="144" w:type="dxa"/>
              <w:bottom w:w="72" w:type="dxa"/>
              <w:right w:w="144" w:type="dxa"/>
            </w:tcMar>
            <w:hideMark/>
          </w:tcPr>
          <w:p w:rsidR="00E8536C" w:rsidRPr="008044C7" w:rsidRDefault="008044C7" w:rsidP="00E8536C">
            <w:pPr>
              <w:spacing w:after="0" w:line="240" w:lineRule="auto"/>
              <w:rPr>
                <w:rFonts w:ascii="Calibri" w:eastAsia="Times New Roman" w:hAnsi="Calibri" w:cs="Arial"/>
                <w:color w:val="353630"/>
                <w:kern w:val="24"/>
                <w:szCs w:val="28"/>
                <w:lang w:eastAsia="zh-TW"/>
              </w:rPr>
            </w:pPr>
            <w:r w:rsidRPr="008044C7">
              <w:rPr>
                <w:rFonts w:ascii="Calibri" w:eastAsia="Times New Roman" w:hAnsi="Calibri" w:cs="Arial"/>
                <w:color w:val="353630"/>
                <w:kern w:val="24"/>
                <w:szCs w:val="28"/>
                <w:lang w:eastAsia="zh-TW"/>
              </w:rPr>
              <w:t>inaccuracy</w:t>
            </w:r>
          </w:p>
        </w:tc>
        <w:tc>
          <w:tcPr>
            <w:tcW w:w="1620" w:type="dxa"/>
            <w:tcBorders>
              <w:top w:val="single" w:sz="8" w:space="0" w:color="353630"/>
              <w:left w:val="single" w:sz="8" w:space="0" w:color="FFFFFF"/>
              <w:bottom w:val="single" w:sz="8" w:space="0" w:color="353630"/>
              <w:right w:val="single" w:sz="8" w:space="0" w:color="FFFFFF"/>
            </w:tcBorders>
            <w:shd w:val="clear" w:color="auto" w:fill="FAD8CC"/>
            <w:tcMar>
              <w:top w:w="72" w:type="dxa"/>
              <w:left w:w="144" w:type="dxa"/>
              <w:bottom w:w="72" w:type="dxa"/>
              <w:right w:w="144" w:type="dxa"/>
            </w:tcMar>
            <w:hideMark/>
          </w:tcPr>
          <w:p w:rsidR="00E8536C" w:rsidRPr="00E8536C" w:rsidRDefault="00E8536C" w:rsidP="00E8536C">
            <w:pPr>
              <w:spacing w:after="0" w:line="240" w:lineRule="auto"/>
              <w:jc w:val="center"/>
              <w:rPr>
                <w:rFonts w:ascii="Arial" w:eastAsia="Times New Roman" w:hAnsi="Arial" w:cs="Arial"/>
                <w:szCs w:val="28"/>
                <w:lang w:eastAsia="zh-TW"/>
              </w:rPr>
            </w:pPr>
            <w:r w:rsidRPr="00E8536C">
              <w:rPr>
                <w:rFonts w:ascii="Calibri" w:eastAsia="Times New Roman" w:hAnsi="Calibri" w:cs="Arial"/>
                <w:color w:val="353630"/>
                <w:kern w:val="24"/>
                <w:szCs w:val="28"/>
                <w:lang w:eastAsia="zh-TW"/>
              </w:rPr>
              <w:t xml:space="preserve">(bps/Hz) </w:t>
            </w:r>
          </w:p>
        </w:tc>
        <w:tc>
          <w:tcPr>
            <w:tcW w:w="1440" w:type="dxa"/>
            <w:tcBorders>
              <w:top w:val="single" w:sz="8" w:space="0" w:color="353630"/>
              <w:left w:val="single" w:sz="8" w:space="0" w:color="FFFFFF"/>
              <w:bottom w:val="single" w:sz="8" w:space="0" w:color="353630"/>
              <w:right w:val="single" w:sz="8" w:space="0" w:color="FFFFFF"/>
            </w:tcBorders>
            <w:shd w:val="clear" w:color="auto" w:fill="FAD8CC"/>
            <w:tcMar>
              <w:top w:w="12" w:type="dxa"/>
              <w:left w:w="12" w:type="dxa"/>
              <w:bottom w:w="0" w:type="dxa"/>
              <w:right w:w="12" w:type="dxa"/>
            </w:tcMar>
            <w:vAlign w:val="bottom"/>
            <w:hideMark/>
          </w:tcPr>
          <w:p w:rsidR="00E8536C" w:rsidRPr="00E8536C" w:rsidRDefault="00E8536C" w:rsidP="00E8536C">
            <w:pPr>
              <w:spacing w:after="0" w:line="240" w:lineRule="auto"/>
              <w:jc w:val="center"/>
              <w:rPr>
                <w:rFonts w:ascii="Arial" w:eastAsia="Times New Roman" w:hAnsi="Arial" w:cs="Arial"/>
                <w:szCs w:val="28"/>
                <w:lang w:eastAsia="zh-TW"/>
              </w:rPr>
            </w:pPr>
            <w:r w:rsidRPr="00E8536C">
              <w:rPr>
                <w:rFonts w:ascii="Calibri" w:eastAsia="Times New Roman" w:hAnsi="Calibri" w:cs="Arial"/>
                <w:color w:val="353630"/>
                <w:kern w:val="24"/>
                <w:szCs w:val="28"/>
                <w:lang w:eastAsia="zh-TW"/>
              </w:rPr>
              <w:t xml:space="preserve">% </w:t>
            </w:r>
          </w:p>
        </w:tc>
        <w:tc>
          <w:tcPr>
            <w:tcW w:w="1620" w:type="dxa"/>
            <w:tcBorders>
              <w:top w:val="single" w:sz="8" w:space="0" w:color="353630"/>
              <w:left w:val="single" w:sz="8" w:space="0" w:color="FFFFFF"/>
              <w:bottom w:val="single" w:sz="8" w:space="0" w:color="353630"/>
              <w:right w:val="single" w:sz="8" w:space="0" w:color="FFFFFF"/>
            </w:tcBorders>
            <w:shd w:val="clear" w:color="auto" w:fill="FAD8CC"/>
            <w:tcMar>
              <w:top w:w="72" w:type="dxa"/>
              <w:left w:w="144" w:type="dxa"/>
              <w:bottom w:w="72" w:type="dxa"/>
              <w:right w:w="144" w:type="dxa"/>
            </w:tcMar>
            <w:hideMark/>
          </w:tcPr>
          <w:p w:rsidR="00E8536C" w:rsidRPr="00E8536C" w:rsidRDefault="00E8536C" w:rsidP="00E8536C">
            <w:pPr>
              <w:spacing w:after="0" w:line="240" w:lineRule="auto"/>
              <w:jc w:val="center"/>
              <w:rPr>
                <w:rFonts w:ascii="Arial" w:eastAsia="Times New Roman" w:hAnsi="Arial" w:cs="Arial"/>
                <w:szCs w:val="28"/>
                <w:lang w:eastAsia="zh-TW"/>
              </w:rPr>
            </w:pPr>
            <w:r w:rsidRPr="00E8536C">
              <w:rPr>
                <w:rFonts w:ascii="Calibri" w:eastAsia="Times New Roman" w:hAnsi="Calibri" w:cs="Arial"/>
                <w:color w:val="353630"/>
                <w:kern w:val="24"/>
                <w:szCs w:val="28"/>
                <w:lang w:eastAsia="zh-TW"/>
              </w:rPr>
              <w:t>(bps/Hz)</w:t>
            </w:r>
          </w:p>
        </w:tc>
        <w:tc>
          <w:tcPr>
            <w:tcW w:w="1392" w:type="dxa"/>
            <w:tcBorders>
              <w:top w:val="single" w:sz="8" w:space="0" w:color="353630"/>
              <w:left w:val="single" w:sz="8" w:space="0" w:color="FFFFFF"/>
              <w:bottom w:val="single" w:sz="8" w:space="0" w:color="353630"/>
              <w:right w:val="single" w:sz="8" w:space="0" w:color="353630"/>
            </w:tcBorders>
            <w:shd w:val="clear" w:color="auto" w:fill="FAD8CC"/>
            <w:tcMar>
              <w:top w:w="12" w:type="dxa"/>
              <w:left w:w="12" w:type="dxa"/>
              <w:bottom w:w="0" w:type="dxa"/>
              <w:right w:w="12" w:type="dxa"/>
            </w:tcMar>
            <w:vAlign w:val="bottom"/>
            <w:hideMark/>
          </w:tcPr>
          <w:p w:rsidR="00E8536C" w:rsidRPr="00E8536C" w:rsidRDefault="00E8536C" w:rsidP="00E8536C">
            <w:pPr>
              <w:spacing w:after="0" w:line="240" w:lineRule="auto"/>
              <w:jc w:val="center"/>
              <w:rPr>
                <w:rFonts w:ascii="Arial" w:eastAsia="Times New Roman" w:hAnsi="Arial" w:cs="Arial"/>
                <w:szCs w:val="28"/>
                <w:lang w:eastAsia="zh-TW"/>
              </w:rPr>
            </w:pPr>
            <w:r w:rsidRPr="00E8536C">
              <w:rPr>
                <w:rFonts w:ascii="Calibri" w:eastAsia="Times New Roman" w:hAnsi="Calibri" w:cs="Arial"/>
                <w:color w:val="353630"/>
                <w:kern w:val="24"/>
                <w:szCs w:val="28"/>
                <w:lang w:eastAsia="zh-TW"/>
              </w:rPr>
              <w:t xml:space="preserve">% </w:t>
            </w:r>
          </w:p>
        </w:tc>
      </w:tr>
      <w:tr w:rsidR="00E8536C" w:rsidRPr="00E8536C" w:rsidTr="00E8536C">
        <w:trPr>
          <w:jc w:val="center"/>
        </w:trPr>
        <w:tc>
          <w:tcPr>
            <w:tcW w:w="1214" w:type="dxa"/>
            <w:vMerge w:val="restart"/>
            <w:tcBorders>
              <w:top w:val="single" w:sz="8" w:space="0" w:color="353630"/>
              <w:left w:val="single" w:sz="8" w:space="0" w:color="353630"/>
              <w:bottom w:val="single" w:sz="8" w:space="0" w:color="353630"/>
              <w:right w:val="single" w:sz="8" w:space="0" w:color="FFFFFF"/>
            </w:tcBorders>
            <w:shd w:val="clear" w:color="auto" w:fill="FDEDE7"/>
            <w:tcMar>
              <w:top w:w="72" w:type="dxa"/>
              <w:left w:w="144" w:type="dxa"/>
              <w:bottom w:w="72" w:type="dxa"/>
              <w:right w:w="144" w:type="dxa"/>
            </w:tcMar>
            <w:hideMark/>
          </w:tcPr>
          <w:p w:rsidR="00E8536C" w:rsidRPr="00E8536C" w:rsidRDefault="00E8536C" w:rsidP="00E8536C">
            <w:pPr>
              <w:spacing w:after="0" w:line="240" w:lineRule="auto"/>
              <w:rPr>
                <w:rFonts w:ascii="Arial" w:eastAsia="Times New Roman" w:hAnsi="Arial" w:cs="Arial"/>
                <w:szCs w:val="28"/>
                <w:lang w:eastAsia="zh-TW"/>
              </w:rPr>
            </w:pPr>
            <w:r w:rsidRPr="00E8536C">
              <w:rPr>
                <w:rFonts w:ascii="Calibri" w:eastAsia="Times New Roman" w:hAnsi="Calibri" w:cs="Arial"/>
                <w:color w:val="353630"/>
                <w:kern w:val="24"/>
                <w:szCs w:val="28"/>
                <w:lang w:eastAsia="zh-TW"/>
              </w:rPr>
              <w:t xml:space="preserve">Cell average SE </w:t>
            </w:r>
          </w:p>
        </w:tc>
        <w:tc>
          <w:tcPr>
            <w:tcW w:w="1360" w:type="dxa"/>
            <w:tcBorders>
              <w:top w:val="single" w:sz="8" w:space="0" w:color="353630"/>
              <w:left w:val="single" w:sz="8" w:space="0" w:color="FFFFFF"/>
              <w:bottom w:val="single" w:sz="8" w:space="0" w:color="FFFFFF"/>
              <w:right w:val="single" w:sz="8" w:space="0" w:color="FFFFFF"/>
            </w:tcBorders>
            <w:shd w:val="clear" w:color="auto" w:fill="FDEDE7"/>
            <w:tcMar>
              <w:top w:w="72" w:type="dxa"/>
              <w:left w:w="144" w:type="dxa"/>
              <w:bottom w:w="72" w:type="dxa"/>
              <w:right w:w="144" w:type="dxa"/>
            </w:tcMar>
            <w:vAlign w:val="center"/>
            <w:hideMark/>
          </w:tcPr>
          <w:p w:rsidR="00E8536C" w:rsidRPr="00E8536C" w:rsidRDefault="00E8536C" w:rsidP="008044C7">
            <w:pPr>
              <w:spacing w:after="0" w:line="240" w:lineRule="auto"/>
              <w:jc w:val="center"/>
              <w:rPr>
                <w:rFonts w:ascii="Arial" w:eastAsia="Times New Roman" w:hAnsi="Arial" w:cs="Arial"/>
                <w:szCs w:val="28"/>
                <w:lang w:eastAsia="zh-TW"/>
              </w:rPr>
            </w:pPr>
            <w:r w:rsidRPr="00E8536C">
              <w:rPr>
                <w:rFonts w:ascii="Calibri" w:eastAsia="Times New Roman" w:hAnsi="Calibri" w:cs="Arial"/>
                <w:color w:val="353630"/>
                <w:kern w:val="24"/>
                <w:szCs w:val="28"/>
                <w:lang w:eastAsia="zh-TW"/>
              </w:rPr>
              <w:t xml:space="preserve">4.5dB </w:t>
            </w:r>
          </w:p>
        </w:tc>
        <w:tc>
          <w:tcPr>
            <w:tcW w:w="1620" w:type="dxa"/>
            <w:tcBorders>
              <w:top w:val="single" w:sz="8" w:space="0" w:color="353630"/>
              <w:left w:val="single" w:sz="8" w:space="0" w:color="FFFFFF"/>
              <w:bottom w:val="single" w:sz="8" w:space="0" w:color="FFFFFF"/>
              <w:right w:val="single" w:sz="8" w:space="0" w:color="FFFFFF"/>
            </w:tcBorders>
            <w:shd w:val="clear" w:color="auto" w:fill="FDEDE7"/>
            <w:tcMar>
              <w:top w:w="72" w:type="dxa"/>
              <w:left w:w="144" w:type="dxa"/>
              <w:bottom w:w="72" w:type="dxa"/>
              <w:right w:w="144" w:type="dxa"/>
            </w:tcMar>
            <w:vAlign w:val="center"/>
            <w:hideMark/>
          </w:tcPr>
          <w:p w:rsidR="00E8536C" w:rsidRPr="00E8536C" w:rsidRDefault="00E8536C" w:rsidP="00E8536C">
            <w:pPr>
              <w:spacing w:after="0" w:line="240" w:lineRule="auto"/>
              <w:jc w:val="center"/>
              <w:rPr>
                <w:rFonts w:ascii="Arial" w:eastAsia="Times New Roman" w:hAnsi="Arial" w:cs="Arial"/>
                <w:szCs w:val="28"/>
                <w:lang w:eastAsia="zh-TW"/>
              </w:rPr>
            </w:pPr>
            <w:r w:rsidRPr="00E8536C">
              <w:rPr>
                <w:rFonts w:ascii="Calibri" w:eastAsia="Times New Roman" w:hAnsi="Calibri" w:cs="Arial"/>
                <w:color w:val="353630"/>
                <w:kern w:val="24"/>
                <w:szCs w:val="28"/>
                <w:lang w:eastAsia="zh-TW"/>
              </w:rPr>
              <w:t>6.478</w:t>
            </w:r>
          </w:p>
        </w:tc>
        <w:tc>
          <w:tcPr>
            <w:tcW w:w="1440" w:type="dxa"/>
            <w:tcBorders>
              <w:top w:val="single" w:sz="8" w:space="0" w:color="353630"/>
              <w:left w:val="single" w:sz="8" w:space="0" w:color="FFFFFF"/>
              <w:bottom w:val="single" w:sz="8" w:space="0" w:color="FFFFFF"/>
              <w:right w:val="single" w:sz="8" w:space="0" w:color="FFFFFF"/>
            </w:tcBorders>
            <w:shd w:val="clear" w:color="auto" w:fill="FDEDE7"/>
            <w:tcMar>
              <w:top w:w="12" w:type="dxa"/>
              <w:left w:w="12" w:type="dxa"/>
              <w:bottom w:w="0" w:type="dxa"/>
              <w:right w:w="12" w:type="dxa"/>
            </w:tcMar>
            <w:vAlign w:val="center"/>
            <w:hideMark/>
          </w:tcPr>
          <w:p w:rsidR="00E8536C" w:rsidRPr="00E8536C" w:rsidRDefault="00E8536C" w:rsidP="00E8536C">
            <w:pPr>
              <w:spacing w:after="0" w:line="240" w:lineRule="auto"/>
              <w:jc w:val="center"/>
              <w:rPr>
                <w:rFonts w:ascii="Arial" w:eastAsia="Times New Roman" w:hAnsi="Arial" w:cs="Arial"/>
                <w:szCs w:val="28"/>
                <w:lang w:eastAsia="zh-TW"/>
              </w:rPr>
            </w:pPr>
            <w:r w:rsidRPr="00E8536C">
              <w:rPr>
                <w:rFonts w:ascii="Calibri" w:eastAsia="Times New Roman" w:hAnsi="Calibri" w:cs="Arial"/>
                <w:color w:val="353630"/>
                <w:kern w:val="24"/>
                <w:szCs w:val="28"/>
                <w:lang w:eastAsia="zh-TW"/>
              </w:rPr>
              <w:t>REF</w:t>
            </w:r>
          </w:p>
        </w:tc>
        <w:tc>
          <w:tcPr>
            <w:tcW w:w="1620" w:type="dxa"/>
            <w:tcBorders>
              <w:top w:val="single" w:sz="8" w:space="0" w:color="353630"/>
              <w:left w:val="single" w:sz="8" w:space="0" w:color="FFFFFF"/>
              <w:bottom w:val="single" w:sz="8" w:space="0" w:color="FFFFFF"/>
              <w:right w:val="single" w:sz="8" w:space="0" w:color="FFFFFF"/>
            </w:tcBorders>
            <w:shd w:val="clear" w:color="auto" w:fill="FDEDE7"/>
            <w:tcMar>
              <w:top w:w="72" w:type="dxa"/>
              <w:left w:w="144" w:type="dxa"/>
              <w:bottom w:w="72" w:type="dxa"/>
              <w:right w:w="144" w:type="dxa"/>
            </w:tcMar>
            <w:vAlign w:val="center"/>
            <w:hideMark/>
          </w:tcPr>
          <w:p w:rsidR="00E8536C" w:rsidRPr="00E8536C" w:rsidRDefault="00E8536C" w:rsidP="00E8536C">
            <w:pPr>
              <w:spacing w:after="0" w:line="240" w:lineRule="auto"/>
              <w:jc w:val="center"/>
              <w:rPr>
                <w:rFonts w:ascii="Arial" w:eastAsia="Times New Roman" w:hAnsi="Arial" w:cs="Arial"/>
                <w:szCs w:val="28"/>
                <w:lang w:eastAsia="zh-TW"/>
              </w:rPr>
            </w:pPr>
            <w:r w:rsidRPr="00E8536C">
              <w:rPr>
                <w:rFonts w:ascii="Calibri" w:eastAsia="Times New Roman" w:hAnsi="Calibri" w:cs="Arial"/>
                <w:color w:val="353630"/>
                <w:kern w:val="24"/>
                <w:szCs w:val="28"/>
                <w:lang w:eastAsia="zh-TW"/>
              </w:rPr>
              <w:t>6.594</w:t>
            </w:r>
          </w:p>
        </w:tc>
        <w:tc>
          <w:tcPr>
            <w:tcW w:w="1392" w:type="dxa"/>
            <w:tcBorders>
              <w:top w:val="single" w:sz="8" w:space="0" w:color="353630"/>
              <w:left w:val="single" w:sz="8" w:space="0" w:color="FFFFFF"/>
              <w:bottom w:val="single" w:sz="8" w:space="0" w:color="FFFFFF"/>
              <w:right w:val="single" w:sz="8" w:space="0" w:color="353630"/>
            </w:tcBorders>
            <w:shd w:val="clear" w:color="auto" w:fill="FDEDE7"/>
            <w:tcMar>
              <w:top w:w="12" w:type="dxa"/>
              <w:left w:w="12" w:type="dxa"/>
              <w:bottom w:w="0" w:type="dxa"/>
              <w:right w:w="12" w:type="dxa"/>
            </w:tcMar>
            <w:vAlign w:val="center"/>
            <w:hideMark/>
          </w:tcPr>
          <w:p w:rsidR="00E8536C" w:rsidRPr="00E8536C" w:rsidRDefault="00E8536C" w:rsidP="00E8536C">
            <w:pPr>
              <w:spacing w:after="0" w:line="240" w:lineRule="auto"/>
              <w:jc w:val="center"/>
              <w:rPr>
                <w:rFonts w:ascii="Arial" w:eastAsia="Times New Roman" w:hAnsi="Arial" w:cs="Arial"/>
                <w:szCs w:val="28"/>
                <w:lang w:eastAsia="zh-TW"/>
              </w:rPr>
            </w:pPr>
            <w:r w:rsidRPr="00E8536C">
              <w:rPr>
                <w:rFonts w:ascii="Calibri" w:eastAsia="Times New Roman" w:hAnsi="Calibri" w:cs="Arial"/>
                <w:color w:val="353630"/>
                <w:kern w:val="24"/>
                <w:szCs w:val="28"/>
                <w:lang w:eastAsia="zh-TW"/>
              </w:rPr>
              <w:t>1.79%</w:t>
            </w:r>
          </w:p>
        </w:tc>
      </w:tr>
      <w:tr w:rsidR="00E8536C" w:rsidRPr="00E8536C" w:rsidTr="00E8536C">
        <w:trPr>
          <w:trHeight w:val="250"/>
          <w:jc w:val="center"/>
        </w:trPr>
        <w:tc>
          <w:tcPr>
            <w:tcW w:w="1214" w:type="dxa"/>
            <w:vMerge/>
            <w:tcBorders>
              <w:top w:val="single" w:sz="8" w:space="0" w:color="353630"/>
              <w:left w:val="single" w:sz="8" w:space="0" w:color="353630"/>
              <w:bottom w:val="single" w:sz="8" w:space="0" w:color="353630"/>
              <w:right w:val="single" w:sz="8" w:space="0" w:color="FFFFFF"/>
            </w:tcBorders>
            <w:vAlign w:val="center"/>
            <w:hideMark/>
          </w:tcPr>
          <w:p w:rsidR="00E8536C" w:rsidRPr="00E8536C" w:rsidRDefault="00E8536C" w:rsidP="00E8536C">
            <w:pPr>
              <w:spacing w:after="0" w:line="240" w:lineRule="auto"/>
              <w:rPr>
                <w:rFonts w:ascii="Arial" w:eastAsia="Times New Roman" w:hAnsi="Arial" w:cs="Arial"/>
                <w:szCs w:val="28"/>
                <w:lang w:eastAsia="zh-TW"/>
              </w:rPr>
            </w:pPr>
          </w:p>
        </w:tc>
        <w:tc>
          <w:tcPr>
            <w:tcW w:w="1360" w:type="dxa"/>
            <w:tcBorders>
              <w:top w:val="single" w:sz="8" w:space="0" w:color="FFFFFF"/>
              <w:left w:val="single" w:sz="8" w:space="0" w:color="FFFFFF"/>
              <w:bottom w:val="single" w:sz="8" w:space="0" w:color="FFFFFF"/>
              <w:right w:val="single" w:sz="8" w:space="0" w:color="FFFFFF"/>
            </w:tcBorders>
            <w:shd w:val="clear" w:color="auto" w:fill="FAD8CC"/>
            <w:tcMar>
              <w:top w:w="72" w:type="dxa"/>
              <w:left w:w="144" w:type="dxa"/>
              <w:bottom w:w="72" w:type="dxa"/>
              <w:right w:w="144" w:type="dxa"/>
            </w:tcMar>
            <w:vAlign w:val="center"/>
            <w:hideMark/>
          </w:tcPr>
          <w:p w:rsidR="00E8536C" w:rsidRPr="00E8536C" w:rsidRDefault="00E8536C" w:rsidP="008044C7">
            <w:pPr>
              <w:spacing w:after="0" w:line="250" w:lineRule="atLeast"/>
              <w:jc w:val="center"/>
              <w:rPr>
                <w:rFonts w:ascii="Arial" w:eastAsia="Times New Roman" w:hAnsi="Arial" w:cs="Arial"/>
                <w:szCs w:val="28"/>
                <w:lang w:eastAsia="zh-TW"/>
              </w:rPr>
            </w:pPr>
            <w:r w:rsidRPr="00E8536C">
              <w:rPr>
                <w:rFonts w:ascii="Calibri" w:eastAsia="Times New Roman" w:hAnsi="Calibri" w:cs="Arial"/>
                <w:color w:val="353630"/>
                <w:kern w:val="24"/>
                <w:szCs w:val="28"/>
                <w:lang w:eastAsia="zh-TW"/>
              </w:rPr>
              <w:t xml:space="preserve">3.5dB </w:t>
            </w:r>
          </w:p>
        </w:tc>
        <w:tc>
          <w:tcPr>
            <w:tcW w:w="1620" w:type="dxa"/>
            <w:tcBorders>
              <w:top w:val="single" w:sz="8" w:space="0" w:color="FFFFFF"/>
              <w:left w:val="single" w:sz="8" w:space="0" w:color="FFFFFF"/>
              <w:bottom w:val="single" w:sz="8" w:space="0" w:color="FFFFFF"/>
              <w:right w:val="single" w:sz="8" w:space="0" w:color="FFFFFF"/>
            </w:tcBorders>
            <w:shd w:val="clear" w:color="auto" w:fill="FAD8CC"/>
            <w:tcMar>
              <w:top w:w="72" w:type="dxa"/>
              <w:left w:w="144" w:type="dxa"/>
              <w:bottom w:w="72" w:type="dxa"/>
              <w:right w:w="144" w:type="dxa"/>
            </w:tcMar>
            <w:vAlign w:val="center"/>
            <w:hideMark/>
          </w:tcPr>
          <w:p w:rsidR="00E8536C" w:rsidRPr="00E8536C" w:rsidRDefault="00E8536C" w:rsidP="00E8536C">
            <w:pPr>
              <w:spacing w:after="0" w:line="250" w:lineRule="atLeast"/>
              <w:jc w:val="center"/>
              <w:rPr>
                <w:rFonts w:ascii="Arial" w:eastAsia="Times New Roman" w:hAnsi="Arial" w:cs="Arial"/>
                <w:szCs w:val="28"/>
                <w:lang w:eastAsia="zh-TW"/>
              </w:rPr>
            </w:pPr>
            <w:r w:rsidRPr="00E8536C">
              <w:rPr>
                <w:rFonts w:ascii="Calibri" w:eastAsia="Times New Roman" w:hAnsi="Calibri" w:cs="Arial"/>
                <w:color w:val="353630"/>
                <w:kern w:val="24"/>
                <w:szCs w:val="28"/>
                <w:lang w:eastAsia="zh-TW"/>
              </w:rPr>
              <w:t>6.672</w:t>
            </w:r>
          </w:p>
        </w:tc>
        <w:tc>
          <w:tcPr>
            <w:tcW w:w="1440" w:type="dxa"/>
            <w:tcBorders>
              <w:top w:val="single" w:sz="8" w:space="0" w:color="FFFFFF"/>
              <w:left w:val="single" w:sz="8" w:space="0" w:color="FFFFFF"/>
              <w:bottom w:val="single" w:sz="8" w:space="0" w:color="FFFFFF"/>
              <w:right w:val="single" w:sz="8" w:space="0" w:color="FFFFFF"/>
            </w:tcBorders>
            <w:shd w:val="clear" w:color="auto" w:fill="FAD8CC"/>
            <w:tcMar>
              <w:top w:w="12" w:type="dxa"/>
              <w:left w:w="12" w:type="dxa"/>
              <w:bottom w:w="0" w:type="dxa"/>
              <w:right w:w="12" w:type="dxa"/>
            </w:tcMar>
            <w:vAlign w:val="center"/>
            <w:hideMark/>
          </w:tcPr>
          <w:p w:rsidR="00E8536C" w:rsidRPr="00E8536C" w:rsidRDefault="00E8536C" w:rsidP="00E8536C">
            <w:pPr>
              <w:spacing w:after="0" w:line="250" w:lineRule="atLeast"/>
              <w:jc w:val="center"/>
              <w:rPr>
                <w:rFonts w:ascii="Arial" w:eastAsia="Times New Roman" w:hAnsi="Arial" w:cs="Arial"/>
                <w:szCs w:val="28"/>
                <w:lang w:eastAsia="zh-TW"/>
              </w:rPr>
            </w:pPr>
            <w:r w:rsidRPr="00E8536C">
              <w:rPr>
                <w:rFonts w:ascii="Calibri" w:eastAsia="Times New Roman" w:hAnsi="Calibri" w:cs="Arial"/>
                <w:color w:val="0000FF"/>
                <w:kern w:val="24"/>
                <w:szCs w:val="28"/>
                <w:lang w:eastAsia="zh-TW"/>
              </w:rPr>
              <w:t>2.99%</w:t>
            </w:r>
          </w:p>
        </w:tc>
        <w:tc>
          <w:tcPr>
            <w:tcW w:w="1620" w:type="dxa"/>
            <w:tcBorders>
              <w:top w:val="single" w:sz="8" w:space="0" w:color="FFFFFF"/>
              <w:left w:val="single" w:sz="8" w:space="0" w:color="FFFFFF"/>
              <w:bottom w:val="single" w:sz="8" w:space="0" w:color="FFFFFF"/>
              <w:right w:val="single" w:sz="8" w:space="0" w:color="FFFFFF"/>
            </w:tcBorders>
            <w:shd w:val="clear" w:color="auto" w:fill="FAD8CC"/>
            <w:tcMar>
              <w:top w:w="72" w:type="dxa"/>
              <w:left w:w="144" w:type="dxa"/>
              <w:bottom w:w="72" w:type="dxa"/>
              <w:right w:w="144" w:type="dxa"/>
            </w:tcMar>
            <w:vAlign w:val="center"/>
            <w:hideMark/>
          </w:tcPr>
          <w:p w:rsidR="00E8536C" w:rsidRPr="00E8536C" w:rsidRDefault="00E8536C" w:rsidP="00E8536C">
            <w:pPr>
              <w:spacing w:after="0" w:line="250" w:lineRule="atLeast"/>
              <w:jc w:val="center"/>
              <w:rPr>
                <w:rFonts w:ascii="Arial" w:eastAsia="Times New Roman" w:hAnsi="Arial" w:cs="Arial"/>
                <w:szCs w:val="28"/>
                <w:lang w:eastAsia="zh-TW"/>
              </w:rPr>
            </w:pPr>
            <w:r w:rsidRPr="00E8536C">
              <w:rPr>
                <w:rFonts w:ascii="Calibri" w:eastAsia="Times New Roman" w:hAnsi="Calibri" w:cs="Arial"/>
                <w:color w:val="353630"/>
                <w:kern w:val="24"/>
                <w:szCs w:val="28"/>
                <w:lang w:eastAsia="zh-TW"/>
              </w:rPr>
              <w:t>6.558</w:t>
            </w:r>
          </w:p>
        </w:tc>
        <w:tc>
          <w:tcPr>
            <w:tcW w:w="1392" w:type="dxa"/>
            <w:tcBorders>
              <w:top w:val="single" w:sz="8" w:space="0" w:color="FFFFFF"/>
              <w:left w:val="single" w:sz="8" w:space="0" w:color="FFFFFF"/>
              <w:bottom w:val="single" w:sz="8" w:space="0" w:color="FFFFFF"/>
              <w:right w:val="single" w:sz="8" w:space="0" w:color="353630"/>
            </w:tcBorders>
            <w:shd w:val="clear" w:color="auto" w:fill="FAD8CC"/>
            <w:tcMar>
              <w:top w:w="12" w:type="dxa"/>
              <w:left w:w="12" w:type="dxa"/>
              <w:bottom w:w="0" w:type="dxa"/>
              <w:right w:w="12" w:type="dxa"/>
            </w:tcMar>
            <w:vAlign w:val="center"/>
            <w:hideMark/>
          </w:tcPr>
          <w:p w:rsidR="00E8536C" w:rsidRPr="00E8536C" w:rsidRDefault="00E8536C" w:rsidP="00E8536C">
            <w:pPr>
              <w:spacing w:after="0" w:line="250" w:lineRule="atLeast"/>
              <w:jc w:val="center"/>
              <w:rPr>
                <w:rFonts w:ascii="Arial" w:eastAsia="Times New Roman" w:hAnsi="Arial" w:cs="Arial"/>
                <w:szCs w:val="28"/>
                <w:lang w:eastAsia="zh-TW"/>
              </w:rPr>
            </w:pPr>
            <w:r w:rsidRPr="00E8536C">
              <w:rPr>
                <w:rFonts w:ascii="Calibri" w:eastAsia="Times New Roman" w:hAnsi="Calibri" w:cs="Arial"/>
                <w:color w:val="0000FF"/>
                <w:kern w:val="24"/>
                <w:szCs w:val="28"/>
                <w:lang w:eastAsia="zh-TW"/>
              </w:rPr>
              <w:t>1.23%</w:t>
            </w:r>
          </w:p>
        </w:tc>
      </w:tr>
      <w:tr w:rsidR="00D73D8B" w:rsidRPr="00E8536C" w:rsidTr="00E8536C">
        <w:trPr>
          <w:trHeight w:val="250"/>
          <w:jc w:val="center"/>
        </w:trPr>
        <w:tc>
          <w:tcPr>
            <w:tcW w:w="1214" w:type="dxa"/>
            <w:vMerge/>
            <w:tcBorders>
              <w:top w:val="single" w:sz="8" w:space="0" w:color="353630"/>
              <w:left w:val="single" w:sz="8" w:space="0" w:color="353630"/>
              <w:bottom w:val="single" w:sz="8" w:space="0" w:color="353630"/>
              <w:right w:val="single" w:sz="8" w:space="0" w:color="FFFFFF"/>
            </w:tcBorders>
            <w:vAlign w:val="center"/>
            <w:hideMark/>
          </w:tcPr>
          <w:p w:rsidR="00D73D8B" w:rsidRPr="00E8536C" w:rsidRDefault="00D73D8B" w:rsidP="00D73D8B">
            <w:pPr>
              <w:spacing w:after="0" w:line="240" w:lineRule="auto"/>
              <w:rPr>
                <w:rFonts w:ascii="Arial" w:eastAsia="Times New Roman" w:hAnsi="Arial" w:cs="Arial"/>
                <w:szCs w:val="28"/>
                <w:lang w:eastAsia="zh-TW"/>
              </w:rPr>
            </w:pPr>
          </w:p>
        </w:tc>
        <w:tc>
          <w:tcPr>
            <w:tcW w:w="1360" w:type="dxa"/>
            <w:tcBorders>
              <w:top w:val="single" w:sz="8" w:space="0" w:color="FFFFFF"/>
              <w:left w:val="single" w:sz="8" w:space="0" w:color="FFFFFF"/>
              <w:bottom w:val="single" w:sz="8" w:space="0" w:color="353630"/>
              <w:right w:val="single" w:sz="8" w:space="0" w:color="FFFFFF"/>
            </w:tcBorders>
            <w:shd w:val="clear" w:color="auto" w:fill="FDEDE7"/>
            <w:tcMar>
              <w:top w:w="72" w:type="dxa"/>
              <w:left w:w="144" w:type="dxa"/>
              <w:bottom w:w="72" w:type="dxa"/>
              <w:right w:w="144" w:type="dxa"/>
            </w:tcMar>
            <w:vAlign w:val="center"/>
            <w:hideMark/>
          </w:tcPr>
          <w:p w:rsidR="00D73D8B" w:rsidRPr="00E8536C" w:rsidRDefault="00D73D8B" w:rsidP="008044C7">
            <w:pPr>
              <w:spacing w:after="0" w:line="250" w:lineRule="atLeast"/>
              <w:jc w:val="center"/>
              <w:rPr>
                <w:rFonts w:ascii="Arial" w:eastAsia="Times New Roman" w:hAnsi="Arial" w:cs="Arial"/>
                <w:szCs w:val="28"/>
                <w:lang w:eastAsia="zh-TW"/>
              </w:rPr>
            </w:pPr>
            <w:r w:rsidRPr="00E8536C">
              <w:rPr>
                <w:rFonts w:ascii="Calibri" w:eastAsia="Times New Roman" w:hAnsi="Calibri" w:cs="Arial"/>
                <w:color w:val="353630"/>
                <w:kern w:val="24"/>
                <w:szCs w:val="28"/>
                <w:lang w:eastAsia="zh-TW"/>
              </w:rPr>
              <w:t xml:space="preserve">0 dB </w:t>
            </w:r>
          </w:p>
        </w:tc>
        <w:tc>
          <w:tcPr>
            <w:tcW w:w="1620" w:type="dxa"/>
            <w:tcBorders>
              <w:top w:val="single" w:sz="8" w:space="0" w:color="FFFFFF"/>
              <w:left w:val="single" w:sz="8" w:space="0" w:color="FFFFFF"/>
              <w:bottom w:val="single" w:sz="8" w:space="0" w:color="353630"/>
              <w:right w:val="single" w:sz="8" w:space="0" w:color="FFFFFF"/>
            </w:tcBorders>
            <w:shd w:val="clear" w:color="auto" w:fill="FDEDE7"/>
            <w:tcMar>
              <w:top w:w="72" w:type="dxa"/>
              <w:left w:w="144" w:type="dxa"/>
              <w:bottom w:w="72" w:type="dxa"/>
              <w:right w:w="144" w:type="dxa"/>
            </w:tcMar>
            <w:vAlign w:val="center"/>
            <w:hideMark/>
          </w:tcPr>
          <w:p w:rsidR="00D73D8B" w:rsidRPr="00E8536C" w:rsidRDefault="00D73D8B" w:rsidP="00D73D8B">
            <w:pPr>
              <w:spacing w:after="0" w:line="250" w:lineRule="atLeast"/>
              <w:jc w:val="center"/>
              <w:rPr>
                <w:rFonts w:ascii="Arial" w:eastAsia="Times New Roman" w:hAnsi="Arial" w:cs="Arial"/>
                <w:szCs w:val="28"/>
                <w:lang w:eastAsia="zh-TW"/>
              </w:rPr>
            </w:pPr>
            <w:r w:rsidRPr="00E8536C">
              <w:rPr>
                <w:rFonts w:ascii="Calibri" w:eastAsia="Times New Roman" w:hAnsi="Calibri" w:cs="Arial"/>
                <w:color w:val="353630"/>
                <w:kern w:val="24"/>
                <w:szCs w:val="28"/>
                <w:lang w:eastAsia="zh-TW"/>
              </w:rPr>
              <w:t>6.931</w:t>
            </w:r>
          </w:p>
        </w:tc>
        <w:tc>
          <w:tcPr>
            <w:tcW w:w="1440" w:type="dxa"/>
            <w:tcBorders>
              <w:top w:val="single" w:sz="8" w:space="0" w:color="FFFFFF"/>
              <w:left w:val="single" w:sz="8" w:space="0" w:color="FFFFFF"/>
              <w:bottom w:val="single" w:sz="8" w:space="0" w:color="353630"/>
              <w:right w:val="single" w:sz="8" w:space="0" w:color="FFFFFF"/>
            </w:tcBorders>
            <w:shd w:val="clear" w:color="auto" w:fill="FDEDE7"/>
            <w:tcMar>
              <w:top w:w="12" w:type="dxa"/>
              <w:left w:w="12" w:type="dxa"/>
              <w:bottom w:w="0" w:type="dxa"/>
              <w:right w:w="12" w:type="dxa"/>
            </w:tcMar>
            <w:vAlign w:val="center"/>
            <w:hideMark/>
          </w:tcPr>
          <w:p w:rsidR="00D73D8B" w:rsidRPr="00E8536C" w:rsidRDefault="00D73D8B" w:rsidP="00D73D8B">
            <w:pPr>
              <w:spacing w:after="0" w:line="250" w:lineRule="atLeast"/>
              <w:jc w:val="center"/>
              <w:rPr>
                <w:rFonts w:ascii="Arial" w:eastAsia="Times New Roman" w:hAnsi="Arial" w:cs="Arial"/>
                <w:szCs w:val="28"/>
                <w:lang w:eastAsia="zh-TW"/>
              </w:rPr>
            </w:pPr>
            <w:r w:rsidRPr="00E8536C">
              <w:rPr>
                <w:rFonts w:ascii="Calibri" w:eastAsia="Times New Roman" w:hAnsi="Calibri" w:cs="Arial"/>
                <w:color w:val="353630"/>
                <w:kern w:val="24"/>
                <w:szCs w:val="28"/>
                <w:lang w:eastAsia="zh-TW"/>
              </w:rPr>
              <w:t>6.99%</w:t>
            </w:r>
          </w:p>
        </w:tc>
        <w:tc>
          <w:tcPr>
            <w:tcW w:w="1620" w:type="dxa"/>
            <w:tcBorders>
              <w:top w:val="single" w:sz="8" w:space="0" w:color="FFFFFF"/>
              <w:left w:val="single" w:sz="8" w:space="0" w:color="FFFFFF"/>
              <w:bottom w:val="single" w:sz="8" w:space="0" w:color="353630"/>
              <w:right w:val="single" w:sz="8" w:space="0" w:color="FFFFFF"/>
            </w:tcBorders>
            <w:shd w:val="clear" w:color="auto" w:fill="FDEDE7"/>
            <w:tcMar>
              <w:top w:w="72" w:type="dxa"/>
              <w:left w:w="144" w:type="dxa"/>
              <w:bottom w:w="72" w:type="dxa"/>
              <w:right w:w="144" w:type="dxa"/>
            </w:tcMar>
            <w:vAlign w:val="center"/>
            <w:hideMark/>
          </w:tcPr>
          <w:p w:rsidR="00D73D8B" w:rsidRPr="00E8536C" w:rsidRDefault="00D73D8B" w:rsidP="00D73D8B">
            <w:pPr>
              <w:spacing w:after="0" w:line="250" w:lineRule="atLeast"/>
              <w:jc w:val="center"/>
              <w:rPr>
                <w:rFonts w:ascii="Arial" w:eastAsia="Times New Roman" w:hAnsi="Arial" w:cs="Arial"/>
                <w:szCs w:val="28"/>
                <w:lang w:eastAsia="zh-TW"/>
              </w:rPr>
            </w:pPr>
            <w:r w:rsidRPr="00E8536C">
              <w:rPr>
                <w:rFonts w:ascii="Calibri" w:eastAsia="Times New Roman" w:hAnsi="Calibri" w:cs="Arial"/>
                <w:color w:val="353630"/>
                <w:kern w:val="24"/>
                <w:szCs w:val="28"/>
                <w:lang w:eastAsia="zh-TW"/>
              </w:rPr>
              <w:t>6.820</w:t>
            </w:r>
          </w:p>
        </w:tc>
        <w:tc>
          <w:tcPr>
            <w:tcW w:w="1392" w:type="dxa"/>
            <w:tcBorders>
              <w:top w:val="single" w:sz="8" w:space="0" w:color="FFFFFF"/>
              <w:left w:val="single" w:sz="8" w:space="0" w:color="FFFFFF"/>
              <w:bottom w:val="single" w:sz="8" w:space="0" w:color="353630"/>
              <w:right w:val="single" w:sz="8" w:space="0" w:color="353630"/>
            </w:tcBorders>
            <w:shd w:val="clear" w:color="auto" w:fill="FDEDE7"/>
            <w:tcMar>
              <w:top w:w="12" w:type="dxa"/>
              <w:left w:w="12" w:type="dxa"/>
              <w:bottom w:w="0" w:type="dxa"/>
              <w:right w:w="12" w:type="dxa"/>
            </w:tcMar>
            <w:vAlign w:val="center"/>
            <w:hideMark/>
          </w:tcPr>
          <w:p w:rsidR="00D73D8B" w:rsidRPr="00E8536C" w:rsidRDefault="00D73D8B" w:rsidP="00D73D8B">
            <w:pPr>
              <w:spacing w:after="0" w:line="250" w:lineRule="atLeast"/>
              <w:jc w:val="center"/>
              <w:rPr>
                <w:rFonts w:ascii="Arial" w:eastAsia="Times New Roman" w:hAnsi="Arial" w:cs="Arial"/>
                <w:szCs w:val="28"/>
                <w:lang w:eastAsia="zh-TW"/>
              </w:rPr>
            </w:pPr>
            <w:r w:rsidRPr="00E8536C">
              <w:rPr>
                <w:rFonts w:ascii="Calibri" w:eastAsia="Times New Roman" w:hAnsi="Calibri" w:cs="Arial"/>
                <w:color w:val="353630"/>
                <w:kern w:val="24"/>
                <w:szCs w:val="28"/>
                <w:lang w:eastAsia="zh-TW"/>
              </w:rPr>
              <w:t>5.28%</w:t>
            </w:r>
          </w:p>
        </w:tc>
      </w:tr>
    </w:tbl>
    <w:p w:rsidR="007008CE" w:rsidRDefault="007008CE" w:rsidP="00E85BEA">
      <w:pPr>
        <w:rPr>
          <w:sz w:val="28"/>
          <w:szCs w:val="28"/>
          <w:highlight w:val="darkGray"/>
        </w:rPr>
      </w:pPr>
    </w:p>
    <w:p w:rsidR="007008CE" w:rsidRDefault="007008CE" w:rsidP="007008CE">
      <w:pPr>
        <w:jc w:val="center"/>
        <w:rPr>
          <w:b/>
        </w:rPr>
      </w:pPr>
      <w:r>
        <w:rPr>
          <w:b/>
        </w:rPr>
        <w:t>Table 2</w:t>
      </w:r>
      <w:r w:rsidRPr="00601836">
        <w:rPr>
          <w:b/>
        </w:rPr>
        <w:t xml:space="preserve">: </w:t>
      </w:r>
      <w:r>
        <w:rPr>
          <w:b/>
        </w:rPr>
        <w:t xml:space="preserve">Cell average spectrum efficiency at L1-RSRP measurement inaccuracy of 0 dB, 3.5dB, and 4.5dB  </w:t>
      </w:r>
    </w:p>
    <w:p w:rsidR="00BC342C" w:rsidRPr="007008CE" w:rsidRDefault="007008CE" w:rsidP="007008CE">
      <w:pPr>
        <w:jc w:val="center"/>
        <w:rPr>
          <w:b/>
        </w:rPr>
      </w:pPr>
      <w:r w:rsidRPr="00601836">
        <w:rPr>
          <w:b/>
        </w:rPr>
        <w:t>(</w:t>
      </w:r>
      <w:r>
        <w:rPr>
          <w:b/>
        </w:rPr>
        <w:t xml:space="preserve">Dense Urban, </w:t>
      </w:r>
      <w:r w:rsidRPr="00601836">
        <w:rPr>
          <w:rFonts w:hint="eastAsia"/>
          <w:b/>
        </w:rPr>
        <w:t>SCS=15 kHz</w:t>
      </w:r>
      <w:r>
        <w:rPr>
          <w:b/>
        </w:rPr>
        <w:t>, 30GHz).</w:t>
      </w:r>
    </w:p>
    <w:tbl>
      <w:tblPr>
        <w:tblW w:w="8646" w:type="dxa"/>
        <w:jc w:val="center"/>
        <w:tblCellMar>
          <w:left w:w="0" w:type="dxa"/>
          <w:right w:w="0" w:type="dxa"/>
        </w:tblCellMar>
        <w:tblLook w:val="04A0" w:firstRow="1" w:lastRow="0" w:firstColumn="1" w:lastColumn="0" w:noHBand="0" w:noVBand="1"/>
      </w:tblPr>
      <w:tblGrid>
        <w:gridCol w:w="1214"/>
        <w:gridCol w:w="1360"/>
        <w:gridCol w:w="1620"/>
        <w:gridCol w:w="1440"/>
        <w:gridCol w:w="1620"/>
        <w:gridCol w:w="1392"/>
      </w:tblGrid>
      <w:tr w:rsidR="007140BA" w:rsidRPr="00E8536C" w:rsidTr="00115A57">
        <w:trPr>
          <w:trHeight w:val="250"/>
          <w:jc w:val="center"/>
        </w:trPr>
        <w:tc>
          <w:tcPr>
            <w:tcW w:w="2574" w:type="dxa"/>
            <w:gridSpan w:val="2"/>
            <w:tcBorders>
              <w:top w:val="single" w:sz="8" w:space="0" w:color="353630"/>
              <w:left w:val="single" w:sz="8" w:space="0" w:color="353630"/>
              <w:bottom w:val="single" w:sz="8" w:space="0" w:color="353630"/>
              <w:right w:val="single" w:sz="8" w:space="0" w:color="FFFFFF"/>
            </w:tcBorders>
            <w:shd w:val="clear" w:color="auto" w:fill="F3821E"/>
            <w:tcMar>
              <w:top w:w="72" w:type="dxa"/>
              <w:left w:w="144" w:type="dxa"/>
              <w:bottom w:w="72" w:type="dxa"/>
              <w:right w:w="144" w:type="dxa"/>
            </w:tcMar>
            <w:hideMark/>
          </w:tcPr>
          <w:p w:rsidR="00E8536C" w:rsidRPr="00E8536C" w:rsidRDefault="00BC342C" w:rsidP="00115A57">
            <w:pPr>
              <w:spacing w:after="0" w:line="250" w:lineRule="atLeast"/>
              <w:rPr>
                <w:rFonts w:ascii="Arial" w:eastAsia="Times New Roman" w:hAnsi="Arial" w:cs="Arial"/>
                <w:szCs w:val="28"/>
                <w:lang w:eastAsia="zh-TW"/>
              </w:rPr>
            </w:pPr>
            <w:r>
              <w:rPr>
                <w:rFonts w:ascii="Calibri" w:eastAsia="Times New Roman" w:hAnsi="Calibri" w:cs="Arial"/>
                <w:b/>
                <w:bCs/>
                <w:color w:val="FFFFFF"/>
                <w:kern w:val="24"/>
                <w:szCs w:val="28"/>
                <w:lang w:eastAsia="zh-TW"/>
              </w:rPr>
              <w:t>Cases (DU 30</w:t>
            </w:r>
            <w:r w:rsidR="007140BA" w:rsidRPr="00E8536C">
              <w:rPr>
                <w:rFonts w:ascii="Calibri" w:eastAsia="Times New Roman" w:hAnsi="Calibri" w:cs="Arial"/>
                <w:b/>
                <w:bCs/>
                <w:color w:val="FFFFFF"/>
                <w:kern w:val="24"/>
                <w:szCs w:val="28"/>
                <w:lang w:eastAsia="zh-TW"/>
              </w:rPr>
              <w:t xml:space="preserve">GHz) </w:t>
            </w:r>
          </w:p>
        </w:tc>
        <w:tc>
          <w:tcPr>
            <w:tcW w:w="3060" w:type="dxa"/>
            <w:gridSpan w:val="2"/>
            <w:tcBorders>
              <w:top w:val="single" w:sz="8" w:space="0" w:color="353630"/>
              <w:left w:val="single" w:sz="8" w:space="0" w:color="FFFFFF"/>
              <w:bottom w:val="single" w:sz="8" w:space="0" w:color="353630"/>
              <w:right w:val="single" w:sz="8" w:space="0" w:color="FFFFFF"/>
            </w:tcBorders>
            <w:shd w:val="clear" w:color="auto" w:fill="F3821E"/>
            <w:tcMar>
              <w:top w:w="72" w:type="dxa"/>
              <w:left w:w="144" w:type="dxa"/>
              <w:bottom w:w="72" w:type="dxa"/>
              <w:right w:w="144" w:type="dxa"/>
            </w:tcMar>
            <w:hideMark/>
          </w:tcPr>
          <w:p w:rsidR="00E8536C" w:rsidRPr="00E8536C" w:rsidRDefault="007140BA" w:rsidP="00115A57">
            <w:pPr>
              <w:spacing w:after="0" w:line="250" w:lineRule="atLeast"/>
              <w:rPr>
                <w:rFonts w:ascii="Arial" w:eastAsia="Times New Roman" w:hAnsi="Arial" w:cs="Arial"/>
                <w:szCs w:val="28"/>
                <w:lang w:eastAsia="zh-TW"/>
              </w:rPr>
            </w:pPr>
            <w:r w:rsidRPr="00E8536C">
              <w:rPr>
                <w:rFonts w:ascii="Calibri" w:eastAsia="Times New Roman" w:hAnsi="Calibri" w:cs="Arial"/>
                <w:b/>
                <w:bCs/>
                <w:color w:val="FFFFFF"/>
                <w:kern w:val="24"/>
                <w:szCs w:val="28"/>
                <w:lang w:eastAsia="zh-TW"/>
              </w:rPr>
              <w:t xml:space="preserve">1 Sample </w:t>
            </w:r>
          </w:p>
        </w:tc>
        <w:tc>
          <w:tcPr>
            <w:tcW w:w="3012" w:type="dxa"/>
            <w:gridSpan w:val="2"/>
            <w:tcBorders>
              <w:top w:val="single" w:sz="8" w:space="0" w:color="353630"/>
              <w:left w:val="single" w:sz="8" w:space="0" w:color="FFFFFF"/>
              <w:bottom w:val="single" w:sz="8" w:space="0" w:color="353630"/>
              <w:right w:val="single" w:sz="8" w:space="0" w:color="353630"/>
            </w:tcBorders>
            <w:shd w:val="clear" w:color="auto" w:fill="F3821E"/>
            <w:tcMar>
              <w:top w:w="72" w:type="dxa"/>
              <w:left w:w="144" w:type="dxa"/>
              <w:bottom w:w="72" w:type="dxa"/>
              <w:right w:w="144" w:type="dxa"/>
            </w:tcMar>
            <w:hideMark/>
          </w:tcPr>
          <w:p w:rsidR="00E8536C" w:rsidRPr="00E8536C" w:rsidRDefault="007140BA" w:rsidP="00115A57">
            <w:pPr>
              <w:spacing w:after="0" w:line="250" w:lineRule="atLeast"/>
              <w:rPr>
                <w:rFonts w:ascii="Arial" w:eastAsia="Times New Roman" w:hAnsi="Arial" w:cs="Arial"/>
                <w:szCs w:val="28"/>
                <w:lang w:eastAsia="zh-TW"/>
              </w:rPr>
            </w:pPr>
            <w:r w:rsidRPr="00E8536C">
              <w:rPr>
                <w:rFonts w:ascii="Calibri" w:eastAsia="Times New Roman" w:hAnsi="Calibri" w:cs="Arial"/>
                <w:b/>
                <w:bCs/>
                <w:color w:val="FFFFFF"/>
                <w:kern w:val="24"/>
                <w:szCs w:val="28"/>
                <w:lang w:eastAsia="zh-TW"/>
              </w:rPr>
              <w:t xml:space="preserve">2 Sample </w:t>
            </w:r>
          </w:p>
        </w:tc>
      </w:tr>
      <w:tr w:rsidR="008044C7" w:rsidRPr="00E8536C" w:rsidTr="00115A57">
        <w:trPr>
          <w:jc w:val="center"/>
        </w:trPr>
        <w:tc>
          <w:tcPr>
            <w:tcW w:w="1214" w:type="dxa"/>
            <w:tcBorders>
              <w:top w:val="single" w:sz="8" w:space="0" w:color="353630"/>
              <w:left w:val="single" w:sz="8" w:space="0" w:color="353630"/>
              <w:bottom w:val="single" w:sz="8" w:space="0" w:color="353630"/>
              <w:right w:val="single" w:sz="8" w:space="0" w:color="FFFFFF"/>
            </w:tcBorders>
            <w:shd w:val="clear" w:color="auto" w:fill="FAD8CC"/>
            <w:tcMar>
              <w:top w:w="72" w:type="dxa"/>
              <w:left w:w="144" w:type="dxa"/>
              <w:bottom w:w="72" w:type="dxa"/>
              <w:right w:w="144" w:type="dxa"/>
            </w:tcMar>
            <w:hideMark/>
          </w:tcPr>
          <w:p w:rsidR="008044C7" w:rsidRPr="00E8536C" w:rsidRDefault="008044C7" w:rsidP="008044C7">
            <w:pPr>
              <w:spacing w:after="0" w:line="240" w:lineRule="auto"/>
              <w:rPr>
                <w:rFonts w:ascii="Arial" w:eastAsia="Times New Roman" w:hAnsi="Arial" w:cs="Arial"/>
                <w:szCs w:val="28"/>
                <w:lang w:eastAsia="zh-TW"/>
              </w:rPr>
            </w:pPr>
          </w:p>
        </w:tc>
        <w:tc>
          <w:tcPr>
            <w:tcW w:w="1360" w:type="dxa"/>
            <w:tcBorders>
              <w:top w:val="single" w:sz="8" w:space="0" w:color="353630"/>
              <w:left w:val="single" w:sz="8" w:space="0" w:color="FFFFFF"/>
              <w:bottom w:val="single" w:sz="8" w:space="0" w:color="353630"/>
              <w:right w:val="single" w:sz="8" w:space="0" w:color="FFFFFF"/>
            </w:tcBorders>
            <w:shd w:val="clear" w:color="auto" w:fill="FAD8CC"/>
            <w:tcMar>
              <w:top w:w="72" w:type="dxa"/>
              <w:left w:w="144" w:type="dxa"/>
              <w:bottom w:w="72" w:type="dxa"/>
              <w:right w:w="144" w:type="dxa"/>
            </w:tcMar>
            <w:hideMark/>
          </w:tcPr>
          <w:p w:rsidR="008044C7" w:rsidRPr="008044C7" w:rsidRDefault="008044C7" w:rsidP="008044C7">
            <w:pPr>
              <w:spacing w:after="0" w:line="240" w:lineRule="auto"/>
              <w:rPr>
                <w:rFonts w:ascii="Calibri" w:eastAsia="Times New Roman" w:hAnsi="Calibri" w:cs="Arial"/>
                <w:color w:val="353630"/>
                <w:kern w:val="24"/>
                <w:szCs w:val="28"/>
                <w:lang w:eastAsia="zh-TW"/>
              </w:rPr>
            </w:pPr>
            <w:r w:rsidRPr="008044C7">
              <w:rPr>
                <w:rFonts w:ascii="Calibri" w:eastAsia="Times New Roman" w:hAnsi="Calibri" w:cs="Arial"/>
                <w:color w:val="353630"/>
                <w:kern w:val="24"/>
                <w:szCs w:val="28"/>
                <w:lang w:eastAsia="zh-TW"/>
              </w:rPr>
              <w:t>inaccuracy</w:t>
            </w:r>
          </w:p>
        </w:tc>
        <w:tc>
          <w:tcPr>
            <w:tcW w:w="1620" w:type="dxa"/>
            <w:tcBorders>
              <w:top w:val="single" w:sz="8" w:space="0" w:color="353630"/>
              <w:left w:val="single" w:sz="8" w:space="0" w:color="FFFFFF"/>
              <w:bottom w:val="single" w:sz="8" w:space="0" w:color="353630"/>
              <w:right w:val="single" w:sz="8" w:space="0" w:color="FFFFFF"/>
            </w:tcBorders>
            <w:shd w:val="clear" w:color="auto" w:fill="FAD8CC"/>
            <w:tcMar>
              <w:top w:w="72" w:type="dxa"/>
              <w:left w:w="144" w:type="dxa"/>
              <w:bottom w:w="72" w:type="dxa"/>
              <w:right w:w="144" w:type="dxa"/>
            </w:tcMar>
            <w:hideMark/>
          </w:tcPr>
          <w:p w:rsidR="008044C7" w:rsidRPr="00E8536C" w:rsidRDefault="008044C7" w:rsidP="008044C7">
            <w:pPr>
              <w:spacing w:after="0" w:line="240" w:lineRule="auto"/>
              <w:jc w:val="center"/>
              <w:rPr>
                <w:rFonts w:ascii="Arial" w:eastAsia="Times New Roman" w:hAnsi="Arial" w:cs="Arial"/>
                <w:szCs w:val="28"/>
                <w:lang w:eastAsia="zh-TW"/>
              </w:rPr>
            </w:pPr>
            <w:r w:rsidRPr="00E8536C">
              <w:rPr>
                <w:rFonts w:ascii="Calibri" w:eastAsia="Times New Roman" w:hAnsi="Calibri" w:cs="Arial"/>
                <w:color w:val="353630"/>
                <w:kern w:val="24"/>
                <w:szCs w:val="28"/>
                <w:lang w:eastAsia="zh-TW"/>
              </w:rPr>
              <w:t xml:space="preserve">(bps/Hz) </w:t>
            </w:r>
          </w:p>
        </w:tc>
        <w:tc>
          <w:tcPr>
            <w:tcW w:w="1440" w:type="dxa"/>
            <w:tcBorders>
              <w:top w:val="single" w:sz="8" w:space="0" w:color="353630"/>
              <w:left w:val="single" w:sz="8" w:space="0" w:color="FFFFFF"/>
              <w:bottom w:val="single" w:sz="8" w:space="0" w:color="353630"/>
              <w:right w:val="single" w:sz="8" w:space="0" w:color="FFFFFF"/>
            </w:tcBorders>
            <w:shd w:val="clear" w:color="auto" w:fill="FAD8CC"/>
            <w:tcMar>
              <w:top w:w="12" w:type="dxa"/>
              <w:left w:w="12" w:type="dxa"/>
              <w:bottom w:w="0" w:type="dxa"/>
              <w:right w:w="12" w:type="dxa"/>
            </w:tcMar>
            <w:vAlign w:val="bottom"/>
            <w:hideMark/>
          </w:tcPr>
          <w:p w:rsidR="008044C7" w:rsidRPr="00E8536C" w:rsidRDefault="008044C7" w:rsidP="008044C7">
            <w:pPr>
              <w:spacing w:after="0" w:line="240" w:lineRule="auto"/>
              <w:jc w:val="center"/>
              <w:rPr>
                <w:rFonts w:ascii="Arial" w:eastAsia="Times New Roman" w:hAnsi="Arial" w:cs="Arial"/>
                <w:szCs w:val="28"/>
                <w:lang w:eastAsia="zh-TW"/>
              </w:rPr>
            </w:pPr>
            <w:r w:rsidRPr="00E8536C">
              <w:rPr>
                <w:rFonts w:ascii="Calibri" w:eastAsia="Times New Roman" w:hAnsi="Calibri" w:cs="Arial"/>
                <w:color w:val="353630"/>
                <w:kern w:val="24"/>
                <w:szCs w:val="28"/>
                <w:lang w:eastAsia="zh-TW"/>
              </w:rPr>
              <w:t xml:space="preserve">% </w:t>
            </w:r>
          </w:p>
        </w:tc>
        <w:tc>
          <w:tcPr>
            <w:tcW w:w="1620" w:type="dxa"/>
            <w:tcBorders>
              <w:top w:val="single" w:sz="8" w:space="0" w:color="353630"/>
              <w:left w:val="single" w:sz="8" w:space="0" w:color="FFFFFF"/>
              <w:bottom w:val="single" w:sz="8" w:space="0" w:color="353630"/>
              <w:right w:val="single" w:sz="8" w:space="0" w:color="FFFFFF"/>
            </w:tcBorders>
            <w:shd w:val="clear" w:color="auto" w:fill="FAD8CC"/>
            <w:tcMar>
              <w:top w:w="72" w:type="dxa"/>
              <w:left w:w="144" w:type="dxa"/>
              <w:bottom w:w="72" w:type="dxa"/>
              <w:right w:w="144" w:type="dxa"/>
            </w:tcMar>
            <w:hideMark/>
          </w:tcPr>
          <w:p w:rsidR="008044C7" w:rsidRPr="00E8536C" w:rsidRDefault="008044C7" w:rsidP="008044C7">
            <w:pPr>
              <w:spacing w:after="0" w:line="240" w:lineRule="auto"/>
              <w:jc w:val="center"/>
              <w:rPr>
                <w:rFonts w:ascii="Arial" w:eastAsia="Times New Roman" w:hAnsi="Arial" w:cs="Arial"/>
                <w:szCs w:val="28"/>
                <w:lang w:eastAsia="zh-TW"/>
              </w:rPr>
            </w:pPr>
            <w:r w:rsidRPr="00E8536C">
              <w:rPr>
                <w:rFonts w:ascii="Calibri" w:eastAsia="Times New Roman" w:hAnsi="Calibri" w:cs="Arial"/>
                <w:color w:val="353630"/>
                <w:kern w:val="24"/>
                <w:szCs w:val="28"/>
                <w:lang w:eastAsia="zh-TW"/>
              </w:rPr>
              <w:t>(bps/Hz)</w:t>
            </w:r>
          </w:p>
        </w:tc>
        <w:tc>
          <w:tcPr>
            <w:tcW w:w="1392" w:type="dxa"/>
            <w:tcBorders>
              <w:top w:val="single" w:sz="8" w:space="0" w:color="353630"/>
              <w:left w:val="single" w:sz="8" w:space="0" w:color="FFFFFF"/>
              <w:bottom w:val="single" w:sz="8" w:space="0" w:color="353630"/>
              <w:right w:val="single" w:sz="8" w:space="0" w:color="353630"/>
            </w:tcBorders>
            <w:shd w:val="clear" w:color="auto" w:fill="FAD8CC"/>
            <w:tcMar>
              <w:top w:w="12" w:type="dxa"/>
              <w:left w:w="12" w:type="dxa"/>
              <w:bottom w:w="0" w:type="dxa"/>
              <w:right w:w="12" w:type="dxa"/>
            </w:tcMar>
            <w:vAlign w:val="bottom"/>
            <w:hideMark/>
          </w:tcPr>
          <w:p w:rsidR="008044C7" w:rsidRPr="00E8536C" w:rsidRDefault="008044C7" w:rsidP="008044C7">
            <w:pPr>
              <w:spacing w:after="0" w:line="240" w:lineRule="auto"/>
              <w:jc w:val="center"/>
              <w:rPr>
                <w:rFonts w:ascii="Arial" w:eastAsia="Times New Roman" w:hAnsi="Arial" w:cs="Arial"/>
                <w:szCs w:val="28"/>
                <w:lang w:eastAsia="zh-TW"/>
              </w:rPr>
            </w:pPr>
            <w:r w:rsidRPr="00E8536C">
              <w:rPr>
                <w:rFonts w:ascii="Calibri" w:eastAsia="Times New Roman" w:hAnsi="Calibri" w:cs="Arial"/>
                <w:color w:val="353630"/>
                <w:kern w:val="24"/>
                <w:szCs w:val="28"/>
                <w:lang w:eastAsia="zh-TW"/>
              </w:rPr>
              <w:t xml:space="preserve">% </w:t>
            </w:r>
          </w:p>
        </w:tc>
      </w:tr>
      <w:tr w:rsidR="008044C7" w:rsidRPr="00E8536C" w:rsidTr="004F4630">
        <w:trPr>
          <w:jc w:val="center"/>
        </w:trPr>
        <w:tc>
          <w:tcPr>
            <w:tcW w:w="1214" w:type="dxa"/>
            <w:vMerge w:val="restart"/>
            <w:tcBorders>
              <w:top w:val="single" w:sz="8" w:space="0" w:color="353630"/>
              <w:left w:val="single" w:sz="8" w:space="0" w:color="353630"/>
              <w:bottom w:val="single" w:sz="8" w:space="0" w:color="353630"/>
              <w:right w:val="single" w:sz="8" w:space="0" w:color="FFFFFF"/>
            </w:tcBorders>
            <w:shd w:val="clear" w:color="auto" w:fill="FDEDE7"/>
            <w:tcMar>
              <w:top w:w="72" w:type="dxa"/>
              <w:left w:w="144" w:type="dxa"/>
              <w:bottom w:w="72" w:type="dxa"/>
              <w:right w:w="144" w:type="dxa"/>
            </w:tcMar>
            <w:hideMark/>
          </w:tcPr>
          <w:p w:rsidR="008044C7" w:rsidRPr="00E8536C" w:rsidRDefault="008044C7" w:rsidP="008044C7">
            <w:pPr>
              <w:spacing w:after="0" w:line="240" w:lineRule="auto"/>
              <w:rPr>
                <w:rFonts w:ascii="Arial" w:eastAsia="Times New Roman" w:hAnsi="Arial" w:cs="Arial"/>
                <w:szCs w:val="28"/>
                <w:lang w:eastAsia="zh-TW"/>
              </w:rPr>
            </w:pPr>
            <w:r w:rsidRPr="00E8536C">
              <w:rPr>
                <w:rFonts w:ascii="Calibri" w:eastAsia="Times New Roman" w:hAnsi="Calibri" w:cs="Arial"/>
                <w:color w:val="353630"/>
                <w:kern w:val="24"/>
                <w:szCs w:val="28"/>
                <w:lang w:eastAsia="zh-TW"/>
              </w:rPr>
              <w:t xml:space="preserve">Cell average SE </w:t>
            </w:r>
          </w:p>
        </w:tc>
        <w:tc>
          <w:tcPr>
            <w:tcW w:w="1360" w:type="dxa"/>
            <w:tcBorders>
              <w:top w:val="single" w:sz="8" w:space="0" w:color="353630"/>
              <w:left w:val="single" w:sz="8" w:space="0" w:color="FFFFFF"/>
              <w:bottom w:val="single" w:sz="8" w:space="0" w:color="FFFFFF"/>
              <w:right w:val="single" w:sz="8" w:space="0" w:color="FFFFFF"/>
            </w:tcBorders>
            <w:shd w:val="clear" w:color="auto" w:fill="FDEDE7"/>
            <w:tcMar>
              <w:top w:w="72" w:type="dxa"/>
              <w:left w:w="144" w:type="dxa"/>
              <w:bottom w:w="72" w:type="dxa"/>
              <w:right w:w="144" w:type="dxa"/>
            </w:tcMar>
            <w:vAlign w:val="center"/>
            <w:hideMark/>
          </w:tcPr>
          <w:p w:rsidR="008044C7" w:rsidRPr="00E8536C" w:rsidRDefault="008044C7" w:rsidP="008044C7">
            <w:pPr>
              <w:spacing w:after="0" w:line="240" w:lineRule="auto"/>
              <w:jc w:val="center"/>
              <w:rPr>
                <w:rFonts w:ascii="Arial" w:eastAsia="Times New Roman" w:hAnsi="Arial" w:cs="Arial"/>
                <w:szCs w:val="28"/>
                <w:lang w:eastAsia="zh-TW"/>
              </w:rPr>
            </w:pPr>
            <w:r w:rsidRPr="00E8536C">
              <w:rPr>
                <w:rFonts w:ascii="Calibri" w:eastAsia="Times New Roman" w:hAnsi="Calibri" w:cs="Arial"/>
                <w:color w:val="353630"/>
                <w:kern w:val="24"/>
                <w:szCs w:val="28"/>
                <w:lang w:eastAsia="zh-TW"/>
              </w:rPr>
              <w:t xml:space="preserve">4.5dB </w:t>
            </w:r>
          </w:p>
        </w:tc>
        <w:tc>
          <w:tcPr>
            <w:tcW w:w="1620" w:type="dxa"/>
            <w:tcBorders>
              <w:top w:val="single" w:sz="8" w:space="0" w:color="353630"/>
              <w:left w:val="single" w:sz="8" w:space="0" w:color="FFFFFF"/>
              <w:bottom w:val="single" w:sz="8" w:space="0" w:color="FFFFFF"/>
              <w:right w:val="single" w:sz="8" w:space="0" w:color="FFFFFF"/>
            </w:tcBorders>
            <w:shd w:val="clear" w:color="auto" w:fill="FDEDE7"/>
            <w:tcMar>
              <w:top w:w="72" w:type="dxa"/>
              <w:left w:w="144" w:type="dxa"/>
              <w:bottom w:w="72" w:type="dxa"/>
              <w:right w:w="144" w:type="dxa"/>
            </w:tcMar>
            <w:vAlign w:val="center"/>
            <w:hideMark/>
          </w:tcPr>
          <w:p w:rsidR="008044C7" w:rsidRPr="00BC342C" w:rsidRDefault="008044C7" w:rsidP="008044C7">
            <w:pPr>
              <w:pStyle w:val="Web"/>
              <w:spacing w:before="0" w:beforeAutospacing="0" w:after="0" w:afterAutospacing="0"/>
              <w:jc w:val="center"/>
              <w:textAlignment w:val="center"/>
              <w:rPr>
                <w:rFonts w:ascii="Arial" w:hAnsi="Arial" w:cs="Arial"/>
                <w:sz w:val="22"/>
                <w:szCs w:val="36"/>
              </w:rPr>
            </w:pPr>
            <w:r w:rsidRPr="00BC342C">
              <w:rPr>
                <w:rFonts w:ascii="Calibri" w:hAnsi="Calibri" w:cs="Arial"/>
                <w:color w:val="353630"/>
                <w:kern w:val="24"/>
                <w:sz w:val="22"/>
                <w:szCs w:val="36"/>
              </w:rPr>
              <w:t>4.502</w:t>
            </w:r>
          </w:p>
        </w:tc>
        <w:tc>
          <w:tcPr>
            <w:tcW w:w="1440" w:type="dxa"/>
            <w:tcBorders>
              <w:top w:val="single" w:sz="8" w:space="0" w:color="353630"/>
              <w:left w:val="single" w:sz="8" w:space="0" w:color="FFFFFF"/>
              <w:bottom w:val="single" w:sz="8" w:space="0" w:color="FFFFFF"/>
              <w:right w:val="single" w:sz="8" w:space="0" w:color="FFFFFF"/>
            </w:tcBorders>
            <w:shd w:val="clear" w:color="auto" w:fill="FDEDE7"/>
            <w:tcMar>
              <w:top w:w="12" w:type="dxa"/>
              <w:left w:w="12" w:type="dxa"/>
              <w:bottom w:w="0" w:type="dxa"/>
              <w:right w:w="12" w:type="dxa"/>
            </w:tcMar>
            <w:vAlign w:val="bottom"/>
            <w:hideMark/>
          </w:tcPr>
          <w:p w:rsidR="008044C7" w:rsidRPr="0012383C" w:rsidRDefault="008044C7" w:rsidP="008044C7">
            <w:pPr>
              <w:pStyle w:val="Web"/>
              <w:spacing w:before="0" w:beforeAutospacing="0" w:after="0" w:afterAutospacing="0"/>
              <w:jc w:val="center"/>
              <w:rPr>
                <w:rFonts w:ascii="Arial" w:hAnsi="Arial" w:cs="Arial"/>
                <w:sz w:val="22"/>
                <w:szCs w:val="36"/>
              </w:rPr>
            </w:pPr>
            <w:r w:rsidRPr="0012383C">
              <w:rPr>
                <w:rFonts w:ascii="Calibri" w:hAnsi="Calibri" w:cs="Arial"/>
                <w:bCs/>
                <w:color w:val="353630"/>
                <w:kern w:val="24"/>
                <w:sz w:val="22"/>
                <w:szCs w:val="36"/>
              </w:rPr>
              <w:t>REF</w:t>
            </w:r>
          </w:p>
        </w:tc>
        <w:tc>
          <w:tcPr>
            <w:tcW w:w="1620" w:type="dxa"/>
            <w:tcBorders>
              <w:top w:val="single" w:sz="8" w:space="0" w:color="353630"/>
              <w:left w:val="single" w:sz="8" w:space="0" w:color="FFFFFF"/>
              <w:bottom w:val="single" w:sz="8" w:space="0" w:color="FFFFFF"/>
              <w:right w:val="single" w:sz="8" w:space="0" w:color="FFFFFF"/>
            </w:tcBorders>
            <w:shd w:val="clear" w:color="auto" w:fill="FDEDE7"/>
            <w:tcMar>
              <w:top w:w="72" w:type="dxa"/>
              <w:left w:w="144" w:type="dxa"/>
              <w:bottom w:w="72" w:type="dxa"/>
              <w:right w:w="144" w:type="dxa"/>
            </w:tcMar>
            <w:vAlign w:val="center"/>
            <w:hideMark/>
          </w:tcPr>
          <w:p w:rsidR="008044C7" w:rsidRPr="0012383C" w:rsidRDefault="008044C7" w:rsidP="008044C7">
            <w:pPr>
              <w:pStyle w:val="Web"/>
              <w:spacing w:before="0" w:beforeAutospacing="0" w:after="0" w:afterAutospacing="0"/>
              <w:jc w:val="center"/>
              <w:textAlignment w:val="center"/>
              <w:rPr>
                <w:rFonts w:ascii="Arial" w:hAnsi="Arial" w:cs="Arial"/>
                <w:sz w:val="22"/>
                <w:szCs w:val="36"/>
              </w:rPr>
            </w:pPr>
            <w:r w:rsidRPr="0012383C">
              <w:rPr>
                <w:rFonts w:ascii="Calibri" w:hAnsi="Calibri" w:cs="Arial"/>
                <w:color w:val="353630"/>
                <w:kern w:val="24"/>
                <w:sz w:val="22"/>
                <w:szCs w:val="36"/>
              </w:rPr>
              <w:t>4.321</w:t>
            </w:r>
          </w:p>
        </w:tc>
        <w:tc>
          <w:tcPr>
            <w:tcW w:w="1392" w:type="dxa"/>
            <w:tcBorders>
              <w:top w:val="single" w:sz="8" w:space="0" w:color="353630"/>
              <w:left w:val="single" w:sz="8" w:space="0" w:color="FFFFFF"/>
              <w:bottom w:val="single" w:sz="8" w:space="0" w:color="FFFFFF"/>
              <w:right w:val="single" w:sz="8" w:space="0" w:color="353630"/>
            </w:tcBorders>
            <w:shd w:val="clear" w:color="auto" w:fill="FDEDE7"/>
            <w:tcMar>
              <w:top w:w="12" w:type="dxa"/>
              <w:left w:w="12" w:type="dxa"/>
              <w:bottom w:w="0" w:type="dxa"/>
              <w:right w:w="12" w:type="dxa"/>
            </w:tcMar>
            <w:vAlign w:val="bottom"/>
            <w:hideMark/>
          </w:tcPr>
          <w:p w:rsidR="008044C7" w:rsidRPr="0012383C" w:rsidRDefault="008044C7" w:rsidP="008044C7">
            <w:pPr>
              <w:pStyle w:val="Web"/>
              <w:spacing w:before="0" w:beforeAutospacing="0" w:after="0" w:afterAutospacing="0"/>
              <w:jc w:val="center"/>
              <w:rPr>
                <w:rFonts w:ascii="Arial" w:hAnsi="Arial" w:cs="Arial"/>
                <w:sz w:val="22"/>
                <w:szCs w:val="36"/>
              </w:rPr>
            </w:pPr>
            <w:r w:rsidRPr="0012383C">
              <w:rPr>
                <w:rFonts w:ascii="Calibri" w:hAnsi="Calibri" w:cs="Arial"/>
                <w:bCs/>
                <w:color w:val="0000FF"/>
                <w:kern w:val="24"/>
                <w:sz w:val="22"/>
                <w:szCs w:val="36"/>
              </w:rPr>
              <w:t>-4.02%</w:t>
            </w:r>
          </w:p>
        </w:tc>
      </w:tr>
      <w:tr w:rsidR="008044C7" w:rsidRPr="00E8536C" w:rsidTr="004F4630">
        <w:trPr>
          <w:trHeight w:val="250"/>
          <w:jc w:val="center"/>
        </w:trPr>
        <w:tc>
          <w:tcPr>
            <w:tcW w:w="1214" w:type="dxa"/>
            <w:vMerge/>
            <w:tcBorders>
              <w:top w:val="single" w:sz="8" w:space="0" w:color="353630"/>
              <w:left w:val="single" w:sz="8" w:space="0" w:color="353630"/>
              <w:bottom w:val="single" w:sz="8" w:space="0" w:color="353630"/>
              <w:right w:val="single" w:sz="8" w:space="0" w:color="FFFFFF"/>
            </w:tcBorders>
            <w:vAlign w:val="center"/>
            <w:hideMark/>
          </w:tcPr>
          <w:p w:rsidR="008044C7" w:rsidRPr="00E8536C" w:rsidRDefault="008044C7" w:rsidP="008044C7">
            <w:pPr>
              <w:spacing w:after="0" w:line="240" w:lineRule="auto"/>
              <w:rPr>
                <w:rFonts w:ascii="Arial" w:eastAsia="Times New Roman" w:hAnsi="Arial" w:cs="Arial"/>
                <w:szCs w:val="28"/>
                <w:lang w:eastAsia="zh-TW"/>
              </w:rPr>
            </w:pPr>
          </w:p>
        </w:tc>
        <w:tc>
          <w:tcPr>
            <w:tcW w:w="1360" w:type="dxa"/>
            <w:tcBorders>
              <w:top w:val="single" w:sz="8" w:space="0" w:color="FFFFFF"/>
              <w:left w:val="single" w:sz="8" w:space="0" w:color="FFFFFF"/>
              <w:bottom w:val="single" w:sz="8" w:space="0" w:color="FFFFFF"/>
              <w:right w:val="single" w:sz="8" w:space="0" w:color="FFFFFF"/>
            </w:tcBorders>
            <w:shd w:val="clear" w:color="auto" w:fill="FAD8CC"/>
            <w:tcMar>
              <w:top w:w="72" w:type="dxa"/>
              <w:left w:w="144" w:type="dxa"/>
              <w:bottom w:w="72" w:type="dxa"/>
              <w:right w:w="144" w:type="dxa"/>
            </w:tcMar>
            <w:vAlign w:val="center"/>
            <w:hideMark/>
          </w:tcPr>
          <w:p w:rsidR="008044C7" w:rsidRPr="00E8536C" w:rsidRDefault="008044C7" w:rsidP="008044C7">
            <w:pPr>
              <w:spacing w:after="0" w:line="250" w:lineRule="atLeast"/>
              <w:jc w:val="center"/>
              <w:rPr>
                <w:rFonts w:ascii="Arial" w:eastAsia="Times New Roman" w:hAnsi="Arial" w:cs="Arial"/>
                <w:szCs w:val="28"/>
                <w:lang w:eastAsia="zh-TW"/>
              </w:rPr>
            </w:pPr>
            <w:r w:rsidRPr="00E8536C">
              <w:rPr>
                <w:rFonts w:ascii="Calibri" w:eastAsia="Times New Roman" w:hAnsi="Calibri" w:cs="Arial"/>
                <w:color w:val="353630"/>
                <w:kern w:val="24"/>
                <w:szCs w:val="28"/>
                <w:lang w:eastAsia="zh-TW"/>
              </w:rPr>
              <w:t xml:space="preserve">3.5dB </w:t>
            </w:r>
          </w:p>
        </w:tc>
        <w:tc>
          <w:tcPr>
            <w:tcW w:w="1620" w:type="dxa"/>
            <w:tcBorders>
              <w:top w:val="single" w:sz="8" w:space="0" w:color="FFFFFF"/>
              <w:left w:val="single" w:sz="8" w:space="0" w:color="FFFFFF"/>
              <w:bottom w:val="single" w:sz="8" w:space="0" w:color="FFFFFF"/>
              <w:right w:val="single" w:sz="8" w:space="0" w:color="FFFFFF"/>
            </w:tcBorders>
            <w:shd w:val="clear" w:color="auto" w:fill="FAD8CC"/>
            <w:tcMar>
              <w:top w:w="72" w:type="dxa"/>
              <w:left w:w="144" w:type="dxa"/>
              <w:bottom w:w="72" w:type="dxa"/>
              <w:right w:w="144" w:type="dxa"/>
            </w:tcMar>
            <w:vAlign w:val="center"/>
            <w:hideMark/>
          </w:tcPr>
          <w:p w:rsidR="008044C7" w:rsidRPr="00BC342C" w:rsidRDefault="008044C7" w:rsidP="008044C7">
            <w:pPr>
              <w:pStyle w:val="Web"/>
              <w:spacing w:before="0" w:beforeAutospacing="0" w:after="0" w:afterAutospacing="0" w:line="250" w:lineRule="atLeast"/>
              <w:jc w:val="center"/>
              <w:textAlignment w:val="center"/>
              <w:rPr>
                <w:rFonts w:ascii="Arial" w:hAnsi="Arial" w:cs="Arial"/>
                <w:sz w:val="22"/>
                <w:szCs w:val="36"/>
              </w:rPr>
            </w:pPr>
            <w:r w:rsidRPr="00BC342C">
              <w:rPr>
                <w:rFonts w:ascii="Calibri" w:hAnsi="Calibri" w:cs="Arial"/>
                <w:color w:val="353630"/>
                <w:kern w:val="24"/>
                <w:sz w:val="22"/>
                <w:szCs w:val="36"/>
              </w:rPr>
              <w:t>4.609</w:t>
            </w:r>
          </w:p>
        </w:tc>
        <w:tc>
          <w:tcPr>
            <w:tcW w:w="1440" w:type="dxa"/>
            <w:tcBorders>
              <w:top w:val="single" w:sz="8" w:space="0" w:color="FFFFFF"/>
              <w:left w:val="single" w:sz="8" w:space="0" w:color="FFFFFF"/>
              <w:bottom w:val="single" w:sz="8" w:space="0" w:color="FFFFFF"/>
              <w:right w:val="single" w:sz="8" w:space="0" w:color="FFFFFF"/>
            </w:tcBorders>
            <w:shd w:val="clear" w:color="auto" w:fill="FAD8CC"/>
            <w:tcMar>
              <w:top w:w="12" w:type="dxa"/>
              <w:left w:w="12" w:type="dxa"/>
              <w:bottom w:w="0" w:type="dxa"/>
              <w:right w:w="12" w:type="dxa"/>
            </w:tcMar>
            <w:vAlign w:val="bottom"/>
            <w:hideMark/>
          </w:tcPr>
          <w:p w:rsidR="008044C7" w:rsidRPr="00BC342C" w:rsidRDefault="008044C7" w:rsidP="008044C7">
            <w:pPr>
              <w:pStyle w:val="Web"/>
              <w:spacing w:before="0" w:beforeAutospacing="0" w:after="0" w:afterAutospacing="0" w:line="250" w:lineRule="atLeast"/>
              <w:jc w:val="center"/>
              <w:rPr>
                <w:rFonts w:ascii="Arial" w:hAnsi="Arial" w:cs="Arial"/>
                <w:sz w:val="22"/>
                <w:szCs w:val="36"/>
              </w:rPr>
            </w:pPr>
            <w:r w:rsidRPr="00BC342C">
              <w:rPr>
                <w:rFonts w:ascii="Calibri" w:hAnsi="Calibri" w:cs="Arial"/>
                <w:color w:val="0000FF"/>
                <w:kern w:val="24"/>
                <w:sz w:val="22"/>
                <w:szCs w:val="36"/>
              </w:rPr>
              <w:t>2.38%</w:t>
            </w:r>
          </w:p>
        </w:tc>
        <w:tc>
          <w:tcPr>
            <w:tcW w:w="1620" w:type="dxa"/>
            <w:tcBorders>
              <w:top w:val="single" w:sz="8" w:space="0" w:color="FFFFFF"/>
              <w:left w:val="single" w:sz="8" w:space="0" w:color="FFFFFF"/>
              <w:bottom w:val="single" w:sz="8" w:space="0" w:color="FFFFFF"/>
              <w:right w:val="single" w:sz="8" w:space="0" w:color="FFFFFF"/>
            </w:tcBorders>
            <w:shd w:val="clear" w:color="auto" w:fill="FAD8CC"/>
            <w:tcMar>
              <w:top w:w="72" w:type="dxa"/>
              <w:left w:w="144" w:type="dxa"/>
              <w:bottom w:w="72" w:type="dxa"/>
              <w:right w:w="144" w:type="dxa"/>
            </w:tcMar>
            <w:vAlign w:val="center"/>
            <w:hideMark/>
          </w:tcPr>
          <w:p w:rsidR="008044C7" w:rsidRPr="00BC342C" w:rsidRDefault="008044C7" w:rsidP="008044C7">
            <w:pPr>
              <w:pStyle w:val="Web"/>
              <w:spacing w:before="0" w:beforeAutospacing="0" w:after="0" w:afterAutospacing="0" w:line="250" w:lineRule="atLeast"/>
              <w:jc w:val="center"/>
              <w:textAlignment w:val="center"/>
              <w:rPr>
                <w:rFonts w:ascii="Arial" w:hAnsi="Arial" w:cs="Arial"/>
                <w:sz w:val="22"/>
                <w:szCs w:val="36"/>
              </w:rPr>
            </w:pPr>
            <w:r w:rsidRPr="00BC342C">
              <w:rPr>
                <w:rFonts w:ascii="Calibri" w:hAnsi="Calibri" w:cs="Arial"/>
                <w:color w:val="353630"/>
                <w:kern w:val="24"/>
                <w:sz w:val="22"/>
                <w:szCs w:val="36"/>
              </w:rPr>
              <w:t>4.387</w:t>
            </w:r>
          </w:p>
        </w:tc>
        <w:tc>
          <w:tcPr>
            <w:tcW w:w="1392" w:type="dxa"/>
            <w:tcBorders>
              <w:top w:val="single" w:sz="8" w:space="0" w:color="FFFFFF"/>
              <w:left w:val="single" w:sz="8" w:space="0" w:color="FFFFFF"/>
              <w:bottom w:val="single" w:sz="8" w:space="0" w:color="FFFFFF"/>
              <w:right w:val="single" w:sz="8" w:space="0" w:color="353630"/>
            </w:tcBorders>
            <w:shd w:val="clear" w:color="auto" w:fill="FAD8CC"/>
            <w:tcMar>
              <w:top w:w="12" w:type="dxa"/>
              <w:left w:w="12" w:type="dxa"/>
              <w:bottom w:w="0" w:type="dxa"/>
              <w:right w:w="12" w:type="dxa"/>
            </w:tcMar>
            <w:vAlign w:val="bottom"/>
            <w:hideMark/>
          </w:tcPr>
          <w:p w:rsidR="008044C7" w:rsidRPr="00BC342C" w:rsidRDefault="008044C7" w:rsidP="008044C7">
            <w:pPr>
              <w:pStyle w:val="Web"/>
              <w:spacing w:before="0" w:beforeAutospacing="0" w:after="0" w:afterAutospacing="0" w:line="250" w:lineRule="atLeast"/>
              <w:jc w:val="center"/>
              <w:rPr>
                <w:rFonts w:ascii="Arial" w:hAnsi="Arial" w:cs="Arial"/>
                <w:sz w:val="22"/>
                <w:szCs w:val="36"/>
              </w:rPr>
            </w:pPr>
            <w:r w:rsidRPr="00BC342C">
              <w:rPr>
                <w:rFonts w:ascii="Calibri" w:hAnsi="Calibri" w:cs="Arial"/>
                <w:color w:val="0000FF"/>
                <w:kern w:val="24"/>
                <w:sz w:val="22"/>
                <w:szCs w:val="36"/>
              </w:rPr>
              <w:t>-2.55%</w:t>
            </w:r>
          </w:p>
        </w:tc>
      </w:tr>
      <w:tr w:rsidR="008044C7" w:rsidRPr="00E8536C" w:rsidTr="004F4630">
        <w:trPr>
          <w:trHeight w:val="250"/>
          <w:jc w:val="center"/>
        </w:trPr>
        <w:tc>
          <w:tcPr>
            <w:tcW w:w="1214" w:type="dxa"/>
            <w:vMerge/>
            <w:tcBorders>
              <w:top w:val="single" w:sz="8" w:space="0" w:color="353630"/>
              <w:left w:val="single" w:sz="8" w:space="0" w:color="353630"/>
              <w:bottom w:val="single" w:sz="8" w:space="0" w:color="353630"/>
              <w:right w:val="single" w:sz="8" w:space="0" w:color="FFFFFF"/>
            </w:tcBorders>
            <w:vAlign w:val="center"/>
            <w:hideMark/>
          </w:tcPr>
          <w:p w:rsidR="008044C7" w:rsidRPr="00E8536C" w:rsidRDefault="008044C7" w:rsidP="008044C7">
            <w:pPr>
              <w:spacing w:after="0" w:line="240" w:lineRule="auto"/>
              <w:rPr>
                <w:rFonts w:ascii="Arial" w:eastAsia="Times New Roman" w:hAnsi="Arial" w:cs="Arial"/>
                <w:szCs w:val="28"/>
                <w:lang w:eastAsia="zh-TW"/>
              </w:rPr>
            </w:pPr>
          </w:p>
        </w:tc>
        <w:tc>
          <w:tcPr>
            <w:tcW w:w="1360" w:type="dxa"/>
            <w:tcBorders>
              <w:top w:val="single" w:sz="8" w:space="0" w:color="FFFFFF"/>
              <w:left w:val="single" w:sz="8" w:space="0" w:color="FFFFFF"/>
              <w:bottom w:val="single" w:sz="8" w:space="0" w:color="353630"/>
              <w:right w:val="single" w:sz="8" w:space="0" w:color="FFFFFF"/>
            </w:tcBorders>
            <w:shd w:val="clear" w:color="auto" w:fill="FDEDE7"/>
            <w:tcMar>
              <w:top w:w="72" w:type="dxa"/>
              <w:left w:w="144" w:type="dxa"/>
              <w:bottom w:w="72" w:type="dxa"/>
              <w:right w:w="144" w:type="dxa"/>
            </w:tcMar>
            <w:vAlign w:val="center"/>
            <w:hideMark/>
          </w:tcPr>
          <w:p w:rsidR="008044C7" w:rsidRPr="00E8536C" w:rsidRDefault="008044C7" w:rsidP="008044C7">
            <w:pPr>
              <w:spacing w:after="0" w:line="250" w:lineRule="atLeast"/>
              <w:jc w:val="center"/>
              <w:rPr>
                <w:rFonts w:ascii="Arial" w:eastAsia="Times New Roman" w:hAnsi="Arial" w:cs="Arial"/>
                <w:szCs w:val="28"/>
                <w:lang w:eastAsia="zh-TW"/>
              </w:rPr>
            </w:pPr>
            <w:r w:rsidRPr="00E8536C">
              <w:rPr>
                <w:rFonts w:ascii="Calibri" w:eastAsia="Times New Roman" w:hAnsi="Calibri" w:cs="Arial"/>
                <w:color w:val="353630"/>
                <w:kern w:val="24"/>
                <w:szCs w:val="28"/>
                <w:lang w:eastAsia="zh-TW"/>
              </w:rPr>
              <w:t xml:space="preserve">0 dB </w:t>
            </w:r>
          </w:p>
        </w:tc>
        <w:tc>
          <w:tcPr>
            <w:tcW w:w="1620" w:type="dxa"/>
            <w:tcBorders>
              <w:top w:val="single" w:sz="8" w:space="0" w:color="FFFFFF"/>
              <w:left w:val="single" w:sz="8" w:space="0" w:color="FFFFFF"/>
              <w:bottom w:val="single" w:sz="8" w:space="0" w:color="353630"/>
              <w:right w:val="single" w:sz="8" w:space="0" w:color="FFFFFF"/>
            </w:tcBorders>
            <w:shd w:val="clear" w:color="auto" w:fill="FDEDE7"/>
            <w:tcMar>
              <w:top w:w="72" w:type="dxa"/>
              <w:left w:w="144" w:type="dxa"/>
              <w:bottom w:w="72" w:type="dxa"/>
              <w:right w:w="144" w:type="dxa"/>
            </w:tcMar>
            <w:vAlign w:val="center"/>
            <w:hideMark/>
          </w:tcPr>
          <w:p w:rsidR="008044C7" w:rsidRPr="00BC342C" w:rsidRDefault="008044C7" w:rsidP="008044C7">
            <w:pPr>
              <w:pStyle w:val="Web"/>
              <w:spacing w:before="0" w:beforeAutospacing="0" w:after="0" w:afterAutospacing="0" w:line="250" w:lineRule="atLeast"/>
              <w:jc w:val="center"/>
              <w:textAlignment w:val="center"/>
              <w:rPr>
                <w:rFonts w:ascii="Arial" w:hAnsi="Arial" w:cs="Arial"/>
                <w:sz w:val="22"/>
                <w:szCs w:val="36"/>
              </w:rPr>
            </w:pPr>
            <w:r w:rsidRPr="00BC342C">
              <w:rPr>
                <w:rFonts w:ascii="Calibri" w:hAnsi="Calibri" w:cs="Arial"/>
                <w:color w:val="353630"/>
                <w:kern w:val="24"/>
                <w:sz w:val="22"/>
                <w:szCs w:val="36"/>
              </w:rPr>
              <w:t>4.671</w:t>
            </w:r>
          </w:p>
        </w:tc>
        <w:tc>
          <w:tcPr>
            <w:tcW w:w="1440" w:type="dxa"/>
            <w:tcBorders>
              <w:top w:val="single" w:sz="8" w:space="0" w:color="FFFFFF"/>
              <w:left w:val="single" w:sz="8" w:space="0" w:color="FFFFFF"/>
              <w:bottom w:val="single" w:sz="8" w:space="0" w:color="353630"/>
              <w:right w:val="single" w:sz="8" w:space="0" w:color="FFFFFF"/>
            </w:tcBorders>
            <w:shd w:val="clear" w:color="auto" w:fill="FDEDE7"/>
            <w:tcMar>
              <w:top w:w="12" w:type="dxa"/>
              <w:left w:w="12" w:type="dxa"/>
              <w:bottom w:w="0" w:type="dxa"/>
              <w:right w:w="12" w:type="dxa"/>
            </w:tcMar>
            <w:vAlign w:val="bottom"/>
            <w:hideMark/>
          </w:tcPr>
          <w:p w:rsidR="008044C7" w:rsidRPr="00BC342C" w:rsidRDefault="008044C7" w:rsidP="008044C7">
            <w:pPr>
              <w:pStyle w:val="Web"/>
              <w:spacing w:before="0" w:beforeAutospacing="0" w:after="0" w:afterAutospacing="0" w:line="250" w:lineRule="atLeast"/>
              <w:jc w:val="center"/>
              <w:rPr>
                <w:rFonts w:ascii="Arial" w:hAnsi="Arial" w:cs="Arial"/>
                <w:sz w:val="22"/>
                <w:szCs w:val="36"/>
              </w:rPr>
            </w:pPr>
            <w:r w:rsidRPr="00BC342C">
              <w:rPr>
                <w:rFonts w:ascii="Calibri" w:hAnsi="Calibri" w:cs="Arial"/>
                <w:color w:val="353630"/>
                <w:kern w:val="24"/>
                <w:sz w:val="22"/>
                <w:szCs w:val="36"/>
              </w:rPr>
              <w:t>3.75%</w:t>
            </w:r>
          </w:p>
        </w:tc>
        <w:tc>
          <w:tcPr>
            <w:tcW w:w="1620" w:type="dxa"/>
            <w:tcBorders>
              <w:top w:val="single" w:sz="8" w:space="0" w:color="FFFFFF"/>
              <w:left w:val="single" w:sz="8" w:space="0" w:color="FFFFFF"/>
              <w:bottom w:val="single" w:sz="8" w:space="0" w:color="353630"/>
              <w:right w:val="single" w:sz="8" w:space="0" w:color="FFFFFF"/>
            </w:tcBorders>
            <w:shd w:val="clear" w:color="auto" w:fill="FDEDE7"/>
            <w:tcMar>
              <w:top w:w="72" w:type="dxa"/>
              <w:left w:w="144" w:type="dxa"/>
              <w:bottom w:w="72" w:type="dxa"/>
              <w:right w:w="144" w:type="dxa"/>
            </w:tcMar>
            <w:vAlign w:val="center"/>
            <w:hideMark/>
          </w:tcPr>
          <w:p w:rsidR="008044C7" w:rsidRPr="00BC342C" w:rsidRDefault="008044C7" w:rsidP="008044C7">
            <w:pPr>
              <w:pStyle w:val="Web"/>
              <w:spacing w:before="0" w:beforeAutospacing="0" w:after="0" w:afterAutospacing="0" w:line="250" w:lineRule="atLeast"/>
              <w:jc w:val="center"/>
              <w:textAlignment w:val="center"/>
              <w:rPr>
                <w:rFonts w:ascii="Arial" w:hAnsi="Arial" w:cs="Arial"/>
                <w:sz w:val="22"/>
                <w:szCs w:val="36"/>
              </w:rPr>
            </w:pPr>
            <w:r w:rsidRPr="00BC342C">
              <w:rPr>
                <w:rFonts w:ascii="Calibri" w:hAnsi="Calibri" w:cs="Arial"/>
                <w:color w:val="353630"/>
                <w:kern w:val="24"/>
                <w:sz w:val="22"/>
                <w:szCs w:val="36"/>
              </w:rPr>
              <w:t>4.591</w:t>
            </w:r>
          </w:p>
        </w:tc>
        <w:tc>
          <w:tcPr>
            <w:tcW w:w="1392" w:type="dxa"/>
            <w:tcBorders>
              <w:top w:val="single" w:sz="8" w:space="0" w:color="FFFFFF"/>
              <w:left w:val="single" w:sz="8" w:space="0" w:color="FFFFFF"/>
              <w:bottom w:val="single" w:sz="8" w:space="0" w:color="353630"/>
              <w:right w:val="single" w:sz="8" w:space="0" w:color="353630"/>
            </w:tcBorders>
            <w:shd w:val="clear" w:color="auto" w:fill="FDEDE7"/>
            <w:tcMar>
              <w:top w:w="12" w:type="dxa"/>
              <w:left w:w="12" w:type="dxa"/>
              <w:bottom w:w="0" w:type="dxa"/>
              <w:right w:w="12" w:type="dxa"/>
            </w:tcMar>
            <w:vAlign w:val="bottom"/>
            <w:hideMark/>
          </w:tcPr>
          <w:p w:rsidR="008044C7" w:rsidRPr="00BC342C" w:rsidRDefault="008044C7" w:rsidP="008044C7">
            <w:pPr>
              <w:pStyle w:val="Web"/>
              <w:spacing w:before="0" w:beforeAutospacing="0" w:after="0" w:afterAutospacing="0" w:line="250" w:lineRule="atLeast"/>
              <w:jc w:val="center"/>
              <w:rPr>
                <w:rFonts w:ascii="Arial" w:hAnsi="Arial" w:cs="Arial"/>
                <w:sz w:val="22"/>
                <w:szCs w:val="36"/>
              </w:rPr>
            </w:pPr>
            <w:r w:rsidRPr="00BC342C">
              <w:rPr>
                <w:rFonts w:ascii="Calibri" w:hAnsi="Calibri" w:cs="Arial"/>
                <w:color w:val="353630"/>
                <w:kern w:val="24"/>
                <w:sz w:val="22"/>
                <w:szCs w:val="36"/>
              </w:rPr>
              <w:t>1.98%</w:t>
            </w:r>
          </w:p>
        </w:tc>
      </w:tr>
    </w:tbl>
    <w:p w:rsidR="00E34EA3" w:rsidRDefault="00E34EA3" w:rsidP="00E85BEA">
      <w:pPr>
        <w:rPr>
          <w:highlight w:val="darkGray"/>
        </w:rPr>
      </w:pPr>
    </w:p>
    <w:p w:rsidR="00F8266E" w:rsidRDefault="00F8266E" w:rsidP="001A6D87">
      <w:pPr>
        <w:pStyle w:val="a5"/>
        <w:jc w:val="both"/>
        <w:rPr>
          <w:rFonts w:ascii="Calibri" w:hAnsi="Calibri" w:cs="Arial"/>
          <w:bCs/>
          <w:sz w:val="24"/>
        </w:rPr>
      </w:pPr>
    </w:p>
    <w:p w:rsidR="00F8266E" w:rsidRPr="00936FA8" w:rsidRDefault="00936FA8" w:rsidP="00936FA8">
      <w:pPr>
        <w:jc w:val="both"/>
      </w:pPr>
      <w:r>
        <w:t>Besides</w:t>
      </w:r>
      <w:r w:rsidR="00F8266E">
        <w:t>, L1-RSRP computation for reporting could be based on aperiodic CSI-RS, which could be one shot-measurement.</w:t>
      </w:r>
      <w:r>
        <w:t xml:space="preserve"> </w:t>
      </w:r>
      <w:r w:rsidR="003619F8">
        <w:t>Therefore, t</w:t>
      </w:r>
      <w:r>
        <w:t xml:space="preserve">o </w:t>
      </w:r>
      <w:r w:rsidR="003619F8">
        <w:t xml:space="preserve">prevent potential latency for beam updating and to </w:t>
      </w:r>
      <w:r>
        <w:t>consider the most stringent case, the</w:t>
      </w:r>
      <w:r w:rsidRPr="00936FA8">
        <w:t xml:space="preserve"> measurement accuracy of L1-RSRP computation for reporting can be specified based on one shot-measurement.</w:t>
      </w:r>
    </w:p>
    <w:p w:rsidR="00A02775" w:rsidRDefault="00A22C6C" w:rsidP="001A6D87">
      <w:pPr>
        <w:pStyle w:val="a5"/>
        <w:jc w:val="both"/>
        <w:rPr>
          <w:rFonts w:ascii="Calibri" w:hAnsi="Calibri" w:cs="Arial"/>
          <w:bCs/>
          <w:sz w:val="24"/>
        </w:rPr>
      </w:pPr>
      <w:bookmarkStart w:id="11" w:name="_Ref525852776"/>
      <w:r w:rsidRPr="00984F01">
        <w:rPr>
          <w:rFonts w:ascii="Calibri" w:hAnsi="Calibri" w:cs="Arial"/>
          <w:bCs/>
          <w:sz w:val="24"/>
        </w:rPr>
        <w:t xml:space="preserve">Proposal </w:t>
      </w:r>
      <w:r w:rsidR="001F252E" w:rsidRPr="00984F01">
        <w:rPr>
          <w:rFonts w:ascii="Calibri" w:hAnsi="Calibri" w:cs="Arial"/>
          <w:bCs/>
          <w:sz w:val="24"/>
        </w:rPr>
        <w:fldChar w:fldCharType="begin"/>
      </w:r>
      <w:r w:rsidRPr="00984F01">
        <w:rPr>
          <w:rFonts w:ascii="Calibri" w:hAnsi="Calibri" w:cs="Arial"/>
          <w:bCs/>
          <w:sz w:val="24"/>
        </w:rPr>
        <w:instrText xml:space="preserve"> SEQ Proposal \* ARABIC </w:instrText>
      </w:r>
      <w:r w:rsidR="001F252E" w:rsidRPr="00984F01">
        <w:rPr>
          <w:rFonts w:ascii="Calibri" w:hAnsi="Calibri" w:cs="Arial"/>
          <w:bCs/>
          <w:sz w:val="24"/>
        </w:rPr>
        <w:fldChar w:fldCharType="separate"/>
      </w:r>
      <w:r w:rsidR="00B409B4">
        <w:rPr>
          <w:rFonts w:ascii="Calibri" w:hAnsi="Calibri" w:cs="Arial"/>
          <w:bCs/>
          <w:noProof/>
          <w:sz w:val="24"/>
        </w:rPr>
        <w:t>1</w:t>
      </w:r>
      <w:r w:rsidR="001F252E" w:rsidRPr="00984F01">
        <w:rPr>
          <w:rFonts w:ascii="Calibri" w:hAnsi="Calibri" w:cs="Arial"/>
          <w:bCs/>
          <w:sz w:val="24"/>
        </w:rPr>
        <w:fldChar w:fldCharType="end"/>
      </w:r>
      <w:r w:rsidRPr="00984F01">
        <w:rPr>
          <w:rFonts w:ascii="Calibri" w:hAnsi="Calibri" w:cs="Arial"/>
          <w:bCs/>
          <w:sz w:val="24"/>
        </w:rPr>
        <w:t xml:space="preserve">: </w:t>
      </w:r>
      <w:r>
        <w:rPr>
          <w:rFonts w:ascii="Calibri" w:hAnsi="Calibri" w:cs="Arial"/>
          <w:bCs/>
          <w:sz w:val="24"/>
        </w:rPr>
        <w:t>The measurement accuracy</w:t>
      </w:r>
      <w:r w:rsidR="001A6D87">
        <w:rPr>
          <w:rFonts w:ascii="Calibri" w:hAnsi="Calibri" w:cs="Arial"/>
          <w:bCs/>
          <w:sz w:val="24"/>
        </w:rPr>
        <w:t xml:space="preserve"> of L1-RSRP computation for reporting</w:t>
      </w:r>
      <w:r w:rsidR="00936FA8">
        <w:rPr>
          <w:rFonts w:ascii="Calibri" w:hAnsi="Calibri" w:cs="Arial"/>
          <w:bCs/>
          <w:sz w:val="24"/>
        </w:rPr>
        <w:t xml:space="preserve"> can be</w:t>
      </w:r>
      <w:r>
        <w:rPr>
          <w:rFonts w:ascii="Calibri" w:hAnsi="Calibri" w:cs="Arial"/>
          <w:bCs/>
          <w:sz w:val="24"/>
        </w:rPr>
        <w:t xml:space="preserve"> specified based on one shot-measurement.</w:t>
      </w:r>
      <w:bookmarkEnd w:id="11"/>
      <w:r>
        <w:rPr>
          <w:rFonts w:ascii="Calibri" w:hAnsi="Calibri" w:cs="Arial"/>
          <w:bCs/>
          <w:sz w:val="24"/>
        </w:rPr>
        <w:t xml:space="preserve"> </w:t>
      </w:r>
    </w:p>
    <w:p w:rsidR="001A6D87" w:rsidRPr="001A6D87" w:rsidRDefault="001A6D87" w:rsidP="001A6D87"/>
    <w:p w:rsidR="00E34EA3" w:rsidRPr="000E62B9" w:rsidRDefault="00E34EA3" w:rsidP="00E34EA3">
      <w:pPr>
        <w:pStyle w:val="1"/>
        <w:numPr>
          <w:ilvl w:val="0"/>
          <w:numId w:val="1"/>
        </w:numPr>
        <w:ind w:hanging="720"/>
        <w:rPr>
          <w:rFonts w:asciiTheme="minorHAnsi" w:eastAsiaTheme="minorEastAsia" w:hAnsiTheme="minorHAnsi" w:cstheme="minorBidi"/>
          <w:b/>
          <w:sz w:val="24"/>
          <w:szCs w:val="22"/>
          <w:lang w:val="en-US" w:eastAsia="zh-TW"/>
        </w:rPr>
      </w:pPr>
      <w:r w:rsidRPr="000E62B9">
        <w:rPr>
          <w:rFonts w:asciiTheme="minorHAnsi" w:eastAsiaTheme="minorEastAsia" w:hAnsiTheme="minorHAnsi" w:cstheme="minorBidi"/>
          <w:b/>
          <w:sz w:val="24"/>
          <w:szCs w:val="22"/>
          <w:lang w:val="en-US" w:eastAsia="zh-TW"/>
        </w:rPr>
        <w:t xml:space="preserve">Measurement </w:t>
      </w:r>
      <w:r>
        <w:rPr>
          <w:rFonts w:asciiTheme="minorHAnsi" w:eastAsiaTheme="minorEastAsia" w:hAnsiTheme="minorHAnsi" w:cstheme="minorBidi"/>
          <w:b/>
          <w:sz w:val="24"/>
          <w:szCs w:val="22"/>
          <w:lang w:val="en-US" w:eastAsia="zh-TW"/>
        </w:rPr>
        <w:t xml:space="preserve">period and accuracy </w:t>
      </w:r>
      <w:r w:rsidRPr="000E62B9">
        <w:rPr>
          <w:rFonts w:asciiTheme="minorHAnsi" w:eastAsiaTheme="minorEastAsia" w:hAnsiTheme="minorHAnsi" w:cstheme="minorBidi"/>
          <w:b/>
          <w:sz w:val="24"/>
          <w:szCs w:val="22"/>
          <w:lang w:val="en-US" w:eastAsia="zh-TW"/>
        </w:rPr>
        <w:t xml:space="preserve">for </w:t>
      </w:r>
      <w:r w:rsidRPr="00316F93">
        <w:rPr>
          <w:rFonts w:ascii="Calibri" w:hAnsi="Calibri" w:cs="Arial"/>
          <w:b/>
          <w:bCs/>
          <w:sz w:val="24"/>
        </w:rPr>
        <w:t>L1-RSRP</w:t>
      </w:r>
      <w:r>
        <w:rPr>
          <w:rFonts w:ascii="Calibri" w:hAnsi="Calibri" w:cs="Arial"/>
          <w:b/>
          <w:bCs/>
          <w:sz w:val="24"/>
        </w:rPr>
        <w:t xml:space="preserve"> computation for reporting</w:t>
      </w:r>
    </w:p>
    <w:p w:rsidR="00936C4C" w:rsidRDefault="00E70B3D" w:rsidP="00F8266E">
      <w:pPr>
        <w:jc w:val="both"/>
      </w:pPr>
      <w:r>
        <w:t>As s</w:t>
      </w:r>
      <w:r w:rsidR="00936C4C">
        <w:t>imilar discussion in [</w:t>
      </w:r>
      <w:r w:rsidR="00CE55F9">
        <w:t>2</w:t>
      </w:r>
      <w:r w:rsidR="00936C4C">
        <w:t xml:space="preserve">], </w:t>
      </w:r>
      <w:r w:rsidR="00F8266E">
        <w:t xml:space="preserve">since UE would apply different precoder for serving cell (RLM/BFD/L1-RSRP) than neighboring cell (RRLM), the RS samples for L1-RSRP should be outside SMTC and MG, and N factor should be [8] for UE RX beam training if the measurement period is specified. </w:t>
      </w:r>
    </w:p>
    <w:p w:rsidR="00F8266E" w:rsidRPr="00F8266E" w:rsidRDefault="00F8266E" w:rsidP="00F8266E">
      <w:pPr>
        <w:pStyle w:val="a5"/>
        <w:jc w:val="both"/>
        <w:rPr>
          <w:rFonts w:ascii="Calibri" w:hAnsi="Calibri" w:cs="Arial"/>
          <w:bCs/>
          <w:sz w:val="24"/>
        </w:rPr>
      </w:pPr>
      <w:bookmarkStart w:id="12" w:name="_Ref525852781"/>
      <w:r w:rsidRPr="00984F01">
        <w:rPr>
          <w:rFonts w:ascii="Calibri" w:hAnsi="Calibri" w:cs="Arial"/>
          <w:bCs/>
          <w:sz w:val="24"/>
        </w:rPr>
        <w:t xml:space="preserve">Proposal </w:t>
      </w:r>
      <w:r w:rsidR="001F252E" w:rsidRPr="00984F01">
        <w:rPr>
          <w:rFonts w:ascii="Calibri" w:hAnsi="Calibri" w:cs="Arial"/>
          <w:bCs/>
          <w:sz w:val="24"/>
        </w:rPr>
        <w:fldChar w:fldCharType="begin"/>
      </w:r>
      <w:r w:rsidRPr="00984F01">
        <w:rPr>
          <w:rFonts w:ascii="Calibri" w:hAnsi="Calibri" w:cs="Arial"/>
          <w:bCs/>
          <w:sz w:val="24"/>
        </w:rPr>
        <w:instrText xml:space="preserve"> SEQ Proposal \* ARABIC </w:instrText>
      </w:r>
      <w:r w:rsidR="001F252E" w:rsidRPr="00984F01">
        <w:rPr>
          <w:rFonts w:ascii="Calibri" w:hAnsi="Calibri" w:cs="Arial"/>
          <w:bCs/>
          <w:sz w:val="24"/>
        </w:rPr>
        <w:fldChar w:fldCharType="separate"/>
      </w:r>
      <w:r w:rsidR="00B409B4">
        <w:rPr>
          <w:rFonts w:ascii="Calibri" w:hAnsi="Calibri" w:cs="Arial"/>
          <w:bCs/>
          <w:noProof/>
          <w:sz w:val="24"/>
        </w:rPr>
        <w:t>2</w:t>
      </w:r>
      <w:r w:rsidR="001F252E" w:rsidRPr="00984F01">
        <w:rPr>
          <w:rFonts w:ascii="Calibri" w:hAnsi="Calibri" w:cs="Arial"/>
          <w:bCs/>
          <w:sz w:val="24"/>
        </w:rPr>
        <w:fldChar w:fldCharType="end"/>
      </w:r>
      <w:r w:rsidRPr="00984F01">
        <w:rPr>
          <w:rFonts w:ascii="Calibri" w:hAnsi="Calibri" w:cs="Arial"/>
          <w:bCs/>
          <w:sz w:val="24"/>
        </w:rPr>
        <w:t xml:space="preserve">: </w:t>
      </w:r>
      <w:r w:rsidRPr="000A1C2A">
        <w:rPr>
          <w:rFonts w:ascii="Calibri" w:hAnsi="Calibri" w:cs="Arial"/>
          <w:bCs/>
          <w:sz w:val="24"/>
        </w:rPr>
        <w:t xml:space="preserve">RS </w:t>
      </w:r>
      <w:r>
        <w:rPr>
          <w:rFonts w:ascii="Calibri" w:hAnsi="Calibri" w:cs="Arial"/>
          <w:bCs/>
          <w:sz w:val="24"/>
        </w:rPr>
        <w:t xml:space="preserve">samples </w:t>
      </w:r>
      <w:r w:rsidRPr="000A1C2A">
        <w:rPr>
          <w:rFonts w:ascii="Calibri" w:hAnsi="Calibri" w:cs="Arial"/>
          <w:bCs/>
          <w:sz w:val="24"/>
        </w:rPr>
        <w:t xml:space="preserve">used for </w:t>
      </w:r>
      <w:r w:rsidR="00111AF6">
        <w:rPr>
          <w:rFonts w:ascii="Calibri" w:hAnsi="Calibri" w:cs="Arial"/>
          <w:bCs/>
          <w:sz w:val="24"/>
        </w:rPr>
        <w:t xml:space="preserve">L1-RSRP computation for reporting </w:t>
      </w:r>
      <w:r w:rsidRPr="000A1C2A">
        <w:rPr>
          <w:rFonts w:ascii="Calibri" w:hAnsi="Calibri" w:cs="Arial"/>
          <w:bCs/>
          <w:sz w:val="24"/>
        </w:rPr>
        <w:t xml:space="preserve">should be outside SMTC </w:t>
      </w:r>
      <w:r>
        <w:rPr>
          <w:rFonts w:ascii="Calibri" w:hAnsi="Calibri" w:cs="Arial"/>
          <w:bCs/>
          <w:sz w:val="24"/>
        </w:rPr>
        <w:t xml:space="preserve">measurement window </w:t>
      </w:r>
      <w:r w:rsidRPr="000A1C2A">
        <w:rPr>
          <w:rFonts w:ascii="Calibri" w:hAnsi="Calibri" w:cs="Arial"/>
          <w:bCs/>
          <w:sz w:val="24"/>
        </w:rPr>
        <w:t>and MG in FR2</w:t>
      </w:r>
      <w:r>
        <w:rPr>
          <w:rFonts w:ascii="Calibri" w:hAnsi="Calibri" w:cs="Arial"/>
          <w:bCs/>
          <w:sz w:val="24"/>
        </w:rPr>
        <w:t>.</w:t>
      </w:r>
      <w:bookmarkEnd w:id="12"/>
    </w:p>
    <w:p w:rsidR="00E34EA3" w:rsidRPr="00076CED" w:rsidRDefault="00F8266E" w:rsidP="00076CED">
      <w:pPr>
        <w:jc w:val="both"/>
      </w:pPr>
      <w:r>
        <w:t xml:space="preserve">However, if the measurement accuracy of L1-RSRP computation for reporting is based on one-shot measurement,   it is not necessary to </w:t>
      </w:r>
      <w:r w:rsidR="00076CED">
        <w:t>specify the measurement period, if the sufficient RS samples for L1-RSRP computation for reporting should be ensured. It should ensure the sufficient RS samples outside SMTC measurement window and MG for UE RX beam train</w:t>
      </w:r>
      <w:r w:rsidR="00814A7A">
        <w:t>in</w:t>
      </w:r>
      <w:r w:rsidR="00076CED">
        <w:t>g during test cases for L1-RSRP.</w:t>
      </w:r>
    </w:p>
    <w:p w:rsidR="002D2230" w:rsidRPr="005C3C79" w:rsidRDefault="002D2230" w:rsidP="005C3C79">
      <w:pPr>
        <w:pStyle w:val="a5"/>
        <w:jc w:val="both"/>
        <w:rPr>
          <w:rFonts w:ascii="Calibri" w:hAnsi="Calibri" w:cs="Arial"/>
          <w:bCs/>
          <w:sz w:val="24"/>
        </w:rPr>
      </w:pPr>
      <w:bookmarkStart w:id="13" w:name="_Ref525852784"/>
      <w:r w:rsidRPr="00984F01">
        <w:rPr>
          <w:rFonts w:ascii="Calibri" w:hAnsi="Calibri" w:cs="Arial"/>
          <w:bCs/>
          <w:sz w:val="24"/>
        </w:rPr>
        <w:lastRenderedPageBreak/>
        <w:t xml:space="preserve">Proposal </w:t>
      </w:r>
      <w:r w:rsidR="001F252E" w:rsidRPr="00984F01">
        <w:rPr>
          <w:rFonts w:ascii="Calibri" w:hAnsi="Calibri" w:cs="Arial"/>
          <w:bCs/>
          <w:sz w:val="24"/>
        </w:rPr>
        <w:fldChar w:fldCharType="begin"/>
      </w:r>
      <w:r w:rsidRPr="00984F01">
        <w:rPr>
          <w:rFonts w:ascii="Calibri" w:hAnsi="Calibri" w:cs="Arial"/>
          <w:bCs/>
          <w:sz w:val="24"/>
        </w:rPr>
        <w:instrText xml:space="preserve"> SEQ Proposal \* ARABIC </w:instrText>
      </w:r>
      <w:r w:rsidR="001F252E" w:rsidRPr="00984F01">
        <w:rPr>
          <w:rFonts w:ascii="Calibri" w:hAnsi="Calibri" w:cs="Arial"/>
          <w:bCs/>
          <w:sz w:val="24"/>
        </w:rPr>
        <w:fldChar w:fldCharType="separate"/>
      </w:r>
      <w:r w:rsidR="00B409B4">
        <w:rPr>
          <w:rFonts w:ascii="Calibri" w:hAnsi="Calibri" w:cs="Arial"/>
          <w:bCs/>
          <w:noProof/>
          <w:sz w:val="24"/>
        </w:rPr>
        <w:t>3</w:t>
      </w:r>
      <w:r w:rsidR="001F252E" w:rsidRPr="00984F01">
        <w:rPr>
          <w:rFonts w:ascii="Calibri" w:hAnsi="Calibri" w:cs="Arial"/>
          <w:bCs/>
          <w:sz w:val="24"/>
        </w:rPr>
        <w:fldChar w:fldCharType="end"/>
      </w:r>
      <w:r w:rsidRPr="00984F01">
        <w:rPr>
          <w:rFonts w:ascii="Calibri" w:hAnsi="Calibri" w:cs="Arial"/>
          <w:bCs/>
          <w:sz w:val="24"/>
        </w:rPr>
        <w:t xml:space="preserve">: </w:t>
      </w:r>
      <w:r w:rsidR="004270CE">
        <w:rPr>
          <w:rFonts w:ascii="Calibri" w:hAnsi="Calibri" w:cs="Arial"/>
          <w:bCs/>
          <w:sz w:val="24"/>
        </w:rPr>
        <w:t xml:space="preserve">For L1-RSRP computation for reporting, it will not </w:t>
      </w:r>
      <w:r>
        <w:rPr>
          <w:rFonts w:ascii="Calibri" w:hAnsi="Calibri" w:cs="Arial"/>
          <w:bCs/>
          <w:sz w:val="24"/>
        </w:rPr>
        <w:t xml:space="preserve">specify measurement period in the core part. </w:t>
      </w:r>
      <w:r w:rsidR="00A22C6C">
        <w:rPr>
          <w:rFonts w:ascii="Calibri" w:hAnsi="Calibri" w:cs="Arial"/>
          <w:bCs/>
          <w:sz w:val="24"/>
        </w:rPr>
        <w:t>The sufficient RS samples</w:t>
      </w:r>
      <w:r w:rsidR="004270CE">
        <w:rPr>
          <w:rFonts w:ascii="Calibri" w:hAnsi="Calibri" w:cs="Arial"/>
          <w:bCs/>
          <w:sz w:val="24"/>
        </w:rPr>
        <w:t xml:space="preserve"> outside SMTC and MG for UE RX beam training </w:t>
      </w:r>
      <w:r w:rsidR="00A22C6C">
        <w:rPr>
          <w:rFonts w:ascii="Calibri" w:hAnsi="Calibri" w:cs="Arial"/>
          <w:bCs/>
          <w:sz w:val="24"/>
        </w:rPr>
        <w:t>can be handled during test cases.</w:t>
      </w:r>
      <w:bookmarkEnd w:id="13"/>
    </w:p>
    <w:p w:rsidR="00A02775" w:rsidRPr="00E70B3D" w:rsidRDefault="00A02775" w:rsidP="00E85BEA">
      <w:pPr>
        <w:pStyle w:val="1"/>
        <w:numPr>
          <w:ilvl w:val="0"/>
          <w:numId w:val="1"/>
        </w:numPr>
        <w:ind w:hanging="720"/>
        <w:rPr>
          <w:rFonts w:asciiTheme="minorHAnsi" w:eastAsiaTheme="minorEastAsia" w:hAnsiTheme="minorHAnsi" w:cstheme="minorBidi"/>
          <w:b/>
          <w:sz w:val="24"/>
          <w:szCs w:val="22"/>
          <w:lang w:val="en-US" w:eastAsia="zh-TW"/>
        </w:rPr>
      </w:pPr>
      <w:r w:rsidRPr="00282E43">
        <w:rPr>
          <w:rFonts w:asciiTheme="minorHAnsi" w:eastAsiaTheme="minorEastAsia" w:hAnsiTheme="minorHAnsi" w:cstheme="minorBidi"/>
          <w:b/>
          <w:sz w:val="24"/>
          <w:szCs w:val="22"/>
          <w:lang w:val="en-US" w:eastAsia="zh-TW"/>
        </w:rPr>
        <w:t xml:space="preserve">Scheduling availability for L1-RSRP </w:t>
      </w:r>
      <w:r w:rsidR="007957BC">
        <w:rPr>
          <w:rFonts w:asciiTheme="minorHAnsi" w:eastAsiaTheme="minorEastAsia" w:hAnsiTheme="minorHAnsi" w:cstheme="minorBidi"/>
          <w:b/>
          <w:sz w:val="24"/>
          <w:szCs w:val="22"/>
          <w:lang w:val="en-US" w:eastAsia="zh-TW"/>
        </w:rPr>
        <w:t xml:space="preserve">computation </w:t>
      </w:r>
      <w:r>
        <w:rPr>
          <w:rFonts w:ascii="Calibri" w:hAnsi="Calibri" w:cs="Arial"/>
          <w:b/>
          <w:bCs/>
          <w:sz w:val="24"/>
        </w:rPr>
        <w:t xml:space="preserve">for </w:t>
      </w:r>
      <w:r w:rsidR="007957BC">
        <w:rPr>
          <w:rFonts w:ascii="Calibri" w:hAnsi="Calibri" w:cs="Arial"/>
          <w:b/>
          <w:bCs/>
          <w:sz w:val="24"/>
        </w:rPr>
        <w:t>reporting</w:t>
      </w:r>
      <w:r w:rsidRPr="00282E43">
        <w:rPr>
          <w:rFonts w:asciiTheme="minorHAnsi" w:eastAsiaTheme="minorEastAsia" w:hAnsiTheme="minorHAnsi" w:cstheme="minorBidi"/>
          <w:b/>
          <w:sz w:val="24"/>
          <w:szCs w:val="22"/>
          <w:lang w:val="en-US" w:eastAsia="zh-TW"/>
        </w:rPr>
        <w:t xml:space="preserve"> in FR2</w:t>
      </w:r>
    </w:p>
    <w:p w:rsidR="00E70B3D" w:rsidRPr="00AB1D34" w:rsidRDefault="00E70B3D" w:rsidP="00D46FD4">
      <w:pPr>
        <w:jc w:val="both"/>
      </w:pPr>
      <w:r>
        <w:t>As similar discussion in [</w:t>
      </w:r>
      <w:r w:rsidR="00CE55F9">
        <w:t>2</w:t>
      </w:r>
      <w:r>
        <w:t>]</w:t>
      </w:r>
      <w:r w:rsidR="00194EF1">
        <w:t xml:space="preserve"> </w:t>
      </w:r>
      <w:r>
        <w:t>from UE RX beam training perspective, scheduling restriction should be applied for SSB based L1-RSRP in FR2. For CSI-RS based L1-RSRP in FR2, the scheduling restriction can be conditionally applied.</w:t>
      </w:r>
    </w:p>
    <w:p w:rsidR="00A02775" w:rsidRPr="00D46FD4" w:rsidRDefault="00D46FD4" w:rsidP="00D46FD4">
      <w:pPr>
        <w:jc w:val="both"/>
        <w:rPr>
          <w:rFonts w:ascii="Calibri" w:eastAsia="SimSun" w:hAnsi="Calibri" w:cs="Arial"/>
          <w:b/>
          <w:bCs/>
          <w:sz w:val="24"/>
          <w:szCs w:val="20"/>
        </w:rPr>
      </w:pPr>
      <w:bookmarkStart w:id="14" w:name="_Ref525852793"/>
      <w:r w:rsidRPr="00085411">
        <w:rPr>
          <w:rFonts w:ascii="Calibri" w:eastAsia="SimSun" w:hAnsi="Calibri" w:cs="Arial"/>
          <w:b/>
          <w:bCs/>
          <w:sz w:val="24"/>
          <w:szCs w:val="20"/>
        </w:rPr>
        <w:t xml:space="preserve">Proposal </w:t>
      </w:r>
      <w:r w:rsidR="001F252E" w:rsidRPr="00085411">
        <w:rPr>
          <w:rFonts w:ascii="Calibri" w:eastAsia="SimSun" w:hAnsi="Calibri" w:cs="Arial"/>
          <w:b/>
          <w:bCs/>
          <w:sz w:val="24"/>
          <w:szCs w:val="20"/>
        </w:rPr>
        <w:fldChar w:fldCharType="begin"/>
      </w:r>
      <w:r w:rsidRPr="00085411">
        <w:rPr>
          <w:rFonts w:ascii="Calibri" w:eastAsia="SimSun" w:hAnsi="Calibri" w:cs="Arial"/>
          <w:b/>
          <w:bCs/>
          <w:sz w:val="24"/>
          <w:szCs w:val="20"/>
        </w:rPr>
        <w:instrText xml:space="preserve"> SEQ Proposal \* ARABIC </w:instrText>
      </w:r>
      <w:r w:rsidR="001F252E" w:rsidRPr="00085411">
        <w:rPr>
          <w:rFonts w:ascii="Calibri" w:eastAsia="SimSun" w:hAnsi="Calibri" w:cs="Arial"/>
          <w:b/>
          <w:bCs/>
          <w:sz w:val="24"/>
          <w:szCs w:val="20"/>
        </w:rPr>
        <w:fldChar w:fldCharType="separate"/>
      </w:r>
      <w:r w:rsidR="00B409B4">
        <w:rPr>
          <w:rFonts w:ascii="Calibri" w:eastAsia="SimSun" w:hAnsi="Calibri" w:cs="Arial"/>
          <w:b/>
          <w:bCs/>
          <w:noProof/>
          <w:sz w:val="24"/>
          <w:szCs w:val="20"/>
        </w:rPr>
        <w:t>4</w:t>
      </w:r>
      <w:r w:rsidR="001F252E" w:rsidRPr="00085411">
        <w:rPr>
          <w:rFonts w:ascii="Calibri" w:eastAsia="SimSun" w:hAnsi="Calibri" w:cs="Arial"/>
          <w:b/>
          <w:bCs/>
          <w:sz w:val="24"/>
          <w:szCs w:val="20"/>
        </w:rPr>
        <w:fldChar w:fldCharType="end"/>
      </w:r>
      <w:r w:rsidRPr="00085411">
        <w:rPr>
          <w:rFonts w:ascii="Calibri" w:eastAsia="SimSun" w:hAnsi="Calibri" w:cs="Arial"/>
          <w:b/>
          <w:bCs/>
          <w:sz w:val="24"/>
          <w:szCs w:val="20"/>
        </w:rPr>
        <w:t>:</w:t>
      </w:r>
      <w:r>
        <w:rPr>
          <w:rFonts w:ascii="Calibri" w:eastAsia="SimSun" w:hAnsi="Calibri" w:cs="Arial"/>
          <w:b/>
          <w:bCs/>
          <w:sz w:val="24"/>
          <w:szCs w:val="20"/>
        </w:rPr>
        <w:t xml:space="preserve"> Same </w:t>
      </w:r>
      <w:r w:rsidRPr="00085411">
        <w:rPr>
          <w:rFonts w:ascii="Calibri" w:eastAsia="SimSun" w:hAnsi="Calibri" w:cs="Arial"/>
          <w:b/>
          <w:bCs/>
          <w:sz w:val="24"/>
          <w:szCs w:val="20"/>
        </w:rPr>
        <w:t>scheduling restriction</w:t>
      </w:r>
      <w:r>
        <w:rPr>
          <w:rFonts w:ascii="Calibri" w:eastAsia="SimSun" w:hAnsi="Calibri" w:cs="Arial"/>
          <w:b/>
          <w:bCs/>
          <w:sz w:val="24"/>
          <w:szCs w:val="20"/>
        </w:rPr>
        <w:t xml:space="preserve"> </w:t>
      </w:r>
      <w:r w:rsidRPr="00282E43">
        <w:rPr>
          <w:b/>
          <w:sz w:val="24"/>
          <w:lang w:eastAsia="zh-TW"/>
        </w:rPr>
        <w:t xml:space="preserve">for </w:t>
      </w:r>
      <w:r>
        <w:rPr>
          <w:b/>
          <w:sz w:val="24"/>
          <w:lang w:eastAsia="zh-TW"/>
        </w:rPr>
        <w:t xml:space="preserve">both </w:t>
      </w:r>
      <w:r w:rsidRPr="00282E43">
        <w:rPr>
          <w:b/>
          <w:sz w:val="24"/>
          <w:lang w:eastAsia="zh-TW"/>
        </w:rPr>
        <w:t xml:space="preserve">L1-RSRP </w:t>
      </w:r>
      <w:r>
        <w:rPr>
          <w:rFonts w:ascii="Calibri" w:hAnsi="Calibri" w:cs="Arial"/>
          <w:b/>
          <w:bCs/>
          <w:sz w:val="24"/>
        </w:rPr>
        <w:t>for candidate beam detection</w:t>
      </w:r>
      <w:r w:rsidRPr="00282E43">
        <w:rPr>
          <w:b/>
          <w:sz w:val="24"/>
          <w:lang w:eastAsia="zh-TW"/>
        </w:rPr>
        <w:t xml:space="preserve"> </w:t>
      </w:r>
      <w:r>
        <w:rPr>
          <w:b/>
          <w:sz w:val="24"/>
          <w:lang w:eastAsia="zh-TW"/>
        </w:rPr>
        <w:t xml:space="preserve">and for </w:t>
      </w:r>
      <w:r w:rsidRPr="00282E43">
        <w:rPr>
          <w:b/>
          <w:sz w:val="24"/>
          <w:lang w:eastAsia="zh-TW"/>
        </w:rPr>
        <w:t xml:space="preserve">L1-RSRP </w:t>
      </w:r>
      <w:r>
        <w:rPr>
          <w:b/>
          <w:sz w:val="24"/>
          <w:lang w:eastAsia="zh-TW"/>
        </w:rPr>
        <w:t xml:space="preserve">computation </w:t>
      </w:r>
      <w:r>
        <w:rPr>
          <w:rFonts w:ascii="Calibri" w:hAnsi="Calibri" w:cs="Arial"/>
          <w:b/>
          <w:bCs/>
          <w:sz w:val="24"/>
        </w:rPr>
        <w:t>for reporting.</w:t>
      </w:r>
      <w:bookmarkEnd w:id="14"/>
    </w:p>
    <w:p w:rsidR="00D46FD4" w:rsidRPr="00085411" w:rsidRDefault="00D46FD4" w:rsidP="00D46FD4">
      <w:pPr>
        <w:jc w:val="both"/>
        <w:rPr>
          <w:rFonts w:ascii="Calibri" w:eastAsia="SimSun" w:hAnsi="Calibri" w:cs="Arial"/>
          <w:b/>
          <w:bCs/>
          <w:sz w:val="24"/>
          <w:szCs w:val="20"/>
        </w:rPr>
      </w:pPr>
      <w:bookmarkStart w:id="15" w:name="_Ref525852798"/>
      <w:r w:rsidRPr="00085411">
        <w:rPr>
          <w:rFonts w:ascii="Calibri" w:eastAsia="SimSun" w:hAnsi="Calibri" w:cs="Arial"/>
          <w:b/>
          <w:bCs/>
          <w:sz w:val="24"/>
          <w:szCs w:val="20"/>
        </w:rPr>
        <w:t xml:space="preserve">Proposal </w:t>
      </w:r>
      <w:r w:rsidR="001F252E" w:rsidRPr="00085411">
        <w:rPr>
          <w:rFonts w:ascii="Calibri" w:eastAsia="SimSun" w:hAnsi="Calibri" w:cs="Arial"/>
          <w:b/>
          <w:bCs/>
          <w:sz w:val="24"/>
          <w:szCs w:val="20"/>
        </w:rPr>
        <w:fldChar w:fldCharType="begin"/>
      </w:r>
      <w:r w:rsidRPr="00085411">
        <w:rPr>
          <w:rFonts w:ascii="Calibri" w:eastAsia="SimSun" w:hAnsi="Calibri" w:cs="Arial"/>
          <w:b/>
          <w:bCs/>
          <w:sz w:val="24"/>
          <w:szCs w:val="20"/>
        </w:rPr>
        <w:instrText xml:space="preserve"> SEQ Proposal \* ARABIC </w:instrText>
      </w:r>
      <w:r w:rsidR="001F252E" w:rsidRPr="00085411">
        <w:rPr>
          <w:rFonts w:ascii="Calibri" w:eastAsia="SimSun" w:hAnsi="Calibri" w:cs="Arial"/>
          <w:b/>
          <w:bCs/>
          <w:sz w:val="24"/>
          <w:szCs w:val="20"/>
        </w:rPr>
        <w:fldChar w:fldCharType="separate"/>
      </w:r>
      <w:r w:rsidR="00B409B4">
        <w:rPr>
          <w:rFonts w:ascii="Calibri" w:eastAsia="SimSun" w:hAnsi="Calibri" w:cs="Arial"/>
          <w:b/>
          <w:bCs/>
          <w:noProof/>
          <w:sz w:val="24"/>
          <w:szCs w:val="20"/>
        </w:rPr>
        <w:t>5</w:t>
      </w:r>
      <w:r w:rsidR="001F252E" w:rsidRPr="00085411">
        <w:rPr>
          <w:rFonts w:ascii="Calibri" w:eastAsia="SimSun" w:hAnsi="Calibri" w:cs="Arial"/>
          <w:b/>
          <w:bCs/>
          <w:sz w:val="24"/>
          <w:szCs w:val="20"/>
        </w:rPr>
        <w:fldChar w:fldCharType="end"/>
      </w:r>
      <w:r w:rsidRPr="00085411">
        <w:rPr>
          <w:rFonts w:ascii="Calibri" w:eastAsia="SimSun" w:hAnsi="Calibri" w:cs="Arial"/>
          <w:b/>
          <w:bCs/>
          <w:sz w:val="24"/>
          <w:szCs w:val="20"/>
        </w:rPr>
        <w:t>:</w:t>
      </w:r>
      <w:r>
        <w:rPr>
          <w:rFonts w:ascii="Calibri" w:eastAsia="SimSun" w:hAnsi="Calibri" w:cs="Arial"/>
          <w:b/>
          <w:bCs/>
          <w:sz w:val="24"/>
          <w:szCs w:val="20"/>
        </w:rPr>
        <w:t xml:space="preserve"> The following </w:t>
      </w:r>
      <w:r w:rsidRPr="00085411">
        <w:rPr>
          <w:rFonts w:ascii="Calibri" w:eastAsia="SimSun" w:hAnsi="Calibri" w:cs="Arial"/>
          <w:b/>
          <w:bCs/>
          <w:sz w:val="24"/>
          <w:szCs w:val="20"/>
        </w:rPr>
        <w:t>scheduling restriction</w:t>
      </w:r>
      <w:r>
        <w:rPr>
          <w:rFonts w:ascii="Calibri" w:eastAsia="SimSun" w:hAnsi="Calibri" w:cs="Arial"/>
          <w:b/>
          <w:bCs/>
          <w:sz w:val="24"/>
          <w:szCs w:val="20"/>
        </w:rPr>
        <w:t xml:space="preserve"> </w:t>
      </w:r>
      <w:r w:rsidRPr="00282E43">
        <w:rPr>
          <w:b/>
          <w:sz w:val="24"/>
          <w:lang w:eastAsia="zh-TW"/>
        </w:rPr>
        <w:t xml:space="preserve">for L1-RSRP </w:t>
      </w:r>
      <w:r>
        <w:rPr>
          <w:b/>
          <w:sz w:val="24"/>
          <w:lang w:eastAsia="zh-TW"/>
        </w:rPr>
        <w:t xml:space="preserve">computation </w:t>
      </w:r>
      <w:r>
        <w:rPr>
          <w:rFonts w:ascii="Calibri" w:hAnsi="Calibri" w:cs="Arial"/>
          <w:b/>
          <w:bCs/>
          <w:sz w:val="24"/>
        </w:rPr>
        <w:t>for reporting</w:t>
      </w:r>
      <w:r>
        <w:rPr>
          <w:b/>
          <w:sz w:val="24"/>
          <w:lang w:eastAsia="zh-TW"/>
        </w:rPr>
        <w:t xml:space="preserve"> in FR2 is applied:</w:t>
      </w:r>
      <w:bookmarkEnd w:id="15"/>
      <w:r>
        <w:rPr>
          <w:b/>
          <w:sz w:val="24"/>
          <w:lang w:eastAsia="zh-TW"/>
        </w:rPr>
        <w:t xml:space="preserve"> </w:t>
      </w:r>
    </w:p>
    <w:p w:rsidR="00D46FD4" w:rsidRPr="00085411" w:rsidRDefault="00D46FD4" w:rsidP="00D46FD4">
      <w:pPr>
        <w:rPr>
          <w:rFonts w:eastAsia="MS Mincho"/>
          <w:b/>
          <w:i/>
          <w:sz w:val="24"/>
          <w:lang w:eastAsia="ja-JP"/>
        </w:rPr>
      </w:pPr>
      <w:r w:rsidRPr="00085411">
        <w:rPr>
          <w:b/>
          <w:i/>
          <w:sz w:val="24"/>
        </w:rPr>
        <w:t>The following scheduling restriction applies due to</w:t>
      </w:r>
      <w:r w:rsidRPr="00D46FD4">
        <w:rPr>
          <w:b/>
          <w:i/>
          <w:sz w:val="24"/>
        </w:rPr>
        <w:t xml:space="preserve"> </w:t>
      </w:r>
      <w:r w:rsidRPr="00D46FD4">
        <w:rPr>
          <w:b/>
          <w:i/>
          <w:sz w:val="24"/>
          <w:lang w:eastAsia="zh-TW"/>
        </w:rPr>
        <w:t xml:space="preserve">L1-RSRP computation </w:t>
      </w:r>
      <w:r w:rsidRPr="00D46FD4">
        <w:rPr>
          <w:rFonts w:ascii="Calibri" w:hAnsi="Calibri" w:cs="Arial"/>
          <w:b/>
          <w:bCs/>
          <w:i/>
          <w:sz w:val="24"/>
        </w:rPr>
        <w:t>for reporting</w:t>
      </w:r>
      <w:r w:rsidRPr="00D46FD4">
        <w:rPr>
          <w:b/>
          <w:i/>
          <w:sz w:val="24"/>
        </w:rPr>
        <w:t xml:space="preserve"> </w:t>
      </w:r>
      <w:r w:rsidRPr="00085411">
        <w:rPr>
          <w:b/>
          <w:i/>
          <w:sz w:val="24"/>
        </w:rPr>
        <w:t>on an FR2</w:t>
      </w:r>
      <w:r w:rsidRPr="00085411">
        <w:rPr>
          <w:rFonts w:eastAsia="MS Mincho" w:hint="eastAsia"/>
          <w:b/>
          <w:i/>
          <w:sz w:val="24"/>
          <w:lang w:eastAsia="ja-JP"/>
        </w:rPr>
        <w:t xml:space="preserve"> PC</w:t>
      </w:r>
      <w:r w:rsidRPr="00085411">
        <w:rPr>
          <w:b/>
          <w:i/>
          <w:sz w:val="24"/>
        </w:rPr>
        <w:t>ell</w:t>
      </w:r>
      <w:r w:rsidRPr="00085411">
        <w:rPr>
          <w:rFonts w:eastAsia="MS Mincho" w:hint="eastAsia"/>
          <w:b/>
          <w:i/>
          <w:sz w:val="24"/>
          <w:lang w:eastAsia="ja-JP"/>
        </w:rPr>
        <w:t xml:space="preserve"> and/or PSCell.</w:t>
      </w:r>
    </w:p>
    <w:p w:rsidR="00D46FD4" w:rsidRPr="00085411" w:rsidRDefault="00D46FD4" w:rsidP="00D46FD4">
      <w:pPr>
        <w:ind w:left="568"/>
        <w:jc w:val="both"/>
        <w:rPr>
          <w:b/>
          <w:i/>
          <w:sz w:val="24"/>
        </w:rPr>
      </w:pPr>
      <w:r w:rsidRPr="00085411">
        <w:rPr>
          <w:rFonts w:eastAsia="MS Mincho"/>
          <w:b/>
          <w:i/>
          <w:sz w:val="24"/>
          <w:lang w:eastAsia="ja-JP"/>
        </w:rPr>
        <w:t xml:space="preserve">- </w:t>
      </w:r>
      <w:r w:rsidRPr="00085411">
        <w:rPr>
          <w:b/>
          <w:i/>
          <w:sz w:val="24"/>
        </w:rPr>
        <w:t xml:space="preserve">There are no scheduling restrictions due to </w:t>
      </w:r>
      <w:r w:rsidRPr="00D46FD4">
        <w:rPr>
          <w:b/>
          <w:i/>
          <w:sz w:val="24"/>
          <w:lang w:eastAsia="zh-TW"/>
        </w:rPr>
        <w:t xml:space="preserve">L1-RSRP computation </w:t>
      </w:r>
      <w:r w:rsidRPr="00D46FD4">
        <w:rPr>
          <w:rFonts w:ascii="Calibri" w:hAnsi="Calibri" w:cs="Arial"/>
          <w:b/>
          <w:bCs/>
          <w:i/>
          <w:sz w:val="24"/>
        </w:rPr>
        <w:t>for reporting</w:t>
      </w:r>
      <w:r w:rsidRPr="00D46FD4">
        <w:rPr>
          <w:b/>
          <w:i/>
          <w:sz w:val="24"/>
        </w:rPr>
        <w:t xml:space="preserve"> </w:t>
      </w:r>
      <w:r w:rsidRPr="00085411">
        <w:rPr>
          <w:rFonts w:eastAsia="MS Mincho" w:hint="eastAsia"/>
          <w:b/>
          <w:i/>
          <w:sz w:val="24"/>
          <w:lang w:eastAsia="ja-JP"/>
        </w:rPr>
        <w:t>based on CSI-RS</w:t>
      </w:r>
      <w:r w:rsidRPr="00085411">
        <w:rPr>
          <w:b/>
          <w:i/>
          <w:sz w:val="24"/>
        </w:rPr>
        <w:t xml:space="preserve">, if the CSI-RS </w:t>
      </w:r>
      <w:r w:rsidR="00850CA7">
        <w:rPr>
          <w:b/>
          <w:i/>
          <w:sz w:val="24"/>
        </w:rPr>
        <w:t xml:space="preserve">configured </w:t>
      </w:r>
      <w:r w:rsidRPr="00085411">
        <w:rPr>
          <w:b/>
          <w:i/>
          <w:sz w:val="24"/>
        </w:rPr>
        <w:t>with repetition-</w:t>
      </w:r>
      <w:r w:rsidRPr="00085411">
        <w:rPr>
          <w:rFonts w:hint="eastAsia"/>
          <w:b/>
          <w:i/>
          <w:sz w:val="24"/>
        </w:rPr>
        <w:t>OFF</w:t>
      </w:r>
      <w:r w:rsidRPr="00085411">
        <w:rPr>
          <w:b/>
          <w:i/>
          <w:sz w:val="24"/>
        </w:rPr>
        <w:t xml:space="preserve"> and the TCI is given and QCL-D to SSB or CSI-RS with repetition-ON (i.e. N=1 applies)</w:t>
      </w:r>
      <w:r w:rsidR="00AB1D34">
        <w:rPr>
          <w:b/>
          <w:i/>
          <w:sz w:val="24"/>
        </w:rPr>
        <w:t>.</w:t>
      </w:r>
      <w:r>
        <w:rPr>
          <w:b/>
          <w:i/>
          <w:sz w:val="24"/>
        </w:rPr>
        <w:t xml:space="preserve"> </w:t>
      </w:r>
      <w:r w:rsidRPr="00085411">
        <w:rPr>
          <w:b/>
          <w:i/>
          <w:sz w:val="24"/>
        </w:rPr>
        <w:t xml:space="preserve">Otherwise, </w:t>
      </w:r>
      <w:r w:rsidRPr="00085411">
        <w:rPr>
          <w:rFonts w:eastAsia="MS Mincho"/>
          <w:b/>
          <w:i/>
          <w:sz w:val="24"/>
          <w:lang w:eastAsia="ja-JP"/>
        </w:rPr>
        <w:t>t</w:t>
      </w:r>
      <w:r w:rsidRPr="00085411">
        <w:rPr>
          <w:b/>
          <w:i/>
          <w:sz w:val="24"/>
        </w:rPr>
        <w:t xml:space="preserve">he UE is not expected to transmit PUCCH/PUSCH or receive PDCCH/PDSCH on </w:t>
      </w:r>
      <w:r w:rsidRPr="00085411">
        <w:rPr>
          <w:rFonts w:eastAsia="MS Mincho"/>
          <w:b/>
          <w:i/>
          <w:sz w:val="24"/>
          <w:lang w:eastAsia="ja-JP"/>
        </w:rPr>
        <w:t>CSI-RS</w:t>
      </w:r>
      <w:r w:rsidRPr="00085411">
        <w:rPr>
          <w:b/>
          <w:i/>
          <w:sz w:val="24"/>
        </w:rPr>
        <w:t xml:space="preserve"> symbols to be measured</w:t>
      </w:r>
      <w:r w:rsidRPr="00085411">
        <w:rPr>
          <w:rFonts w:eastAsia="MS Mincho" w:hint="eastAsia"/>
          <w:b/>
          <w:i/>
          <w:sz w:val="24"/>
          <w:lang w:eastAsia="ja-JP"/>
        </w:rPr>
        <w:t xml:space="preserve"> for </w:t>
      </w:r>
      <w:r w:rsidRPr="00D46FD4">
        <w:rPr>
          <w:b/>
          <w:i/>
          <w:sz w:val="24"/>
          <w:lang w:eastAsia="zh-TW"/>
        </w:rPr>
        <w:t xml:space="preserve">L1-RSRP computation </w:t>
      </w:r>
      <w:r w:rsidRPr="00D46FD4">
        <w:rPr>
          <w:rFonts w:ascii="Calibri" w:hAnsi="Calibri" w:cs="Arial"/>
          <w:b/>
          <w:bCs/>
          <w:i/>
          <w:sz w:val="24"/>
        </w:rPr>
        <w:t>for reporting</w:t>
      </w:r>
      <w:r w:rsidRPr="00085411">
        <w:rPr>
          <w:rFonts w:eastAsia="MS Mincho" w:hint="eastAsia"/>
          <w:b/>
          <w:i/>
          <w:sz w:val="24"/>
          <w:lang w:eastAsia="ja-JP"/>
        </w:rPr>
        <w:t>, except for RMSI PDCCH/PDSCH and PDCCH/PDSCH which is not required to be received by RRC_CONNECTED mode UE.</w:t>
      </w:r>
      <w:r w:rsidRPr="00085411">
        <w:rPr>
          <w:b/>
          <w:i/>
          <w:sz w:val="24"/>
        </w:rPr>
        <w:t xml:space="preserve"> </w:t>
      </w:r>
    </w:p>
    <w:p w:rsidR="00C806B5" w:rsidRPr="00AB1D34" w:rsidRDefault="00D46FD4" w:rsidP="00AB1D34">
      <w:pPr>
        <w:ind w:left="568"/>
        <w:jc w:val="both"/>
        <w:rPr>
          <w:b/>
          <w:i/>
          <w:sz w:val="24"/>
        </w:rPr>
      </w:pPr>
      <w:r w:rsidRPr="00085411">
        <w:rPr>
          <w:rFonts w:eastAsia="MS Mincho"/>
          <w:b/>
          <w:i/>
          <w:sz w:val="24"/>
          <w:lang w:eastAsia="ja-JP"/>
        </w:rPr>
        <w:t xml:space="preserve">- </w:t>
      </w:r>
      <w:r w:rsidRPr="00085411">
        <w:rPr>
          <w:rFonts w:eastAsia="MS Mincho" w:hint="eastAsia"/>
          <w:b/>
          <w:i/>
          <w:sz w:val="24"/>
          <w:lang w:eastAsia="ja-JP"/>
        </w:rPr>
        <w:t>T</w:t>
      </w:r>
      <w:r w:rsidRPr="00085411">
        <w:rPr>
          <w:b/>
          <w:i/>
          <w:sz w:val="24"/>
        </w:rPr>
        <w:t xml:space="preserve">he UE is not expected to transmit PUCCH/PUSCH or receive PDCCH/PDSCH on </w:t>
      </w:r>
      <w:r w:rsidRPr="00085411">
        <w:rPr>
          <w:rFonts w:eastAsia="MS Mincho"/>
          <w:b/>
          <w:i/>
          <w:sz w:val="24"/>
          <w:lang w:eastAsia="ja-JP"/>
        </w:rPr>
        <w:t>SSB</w:t>
      </w:r>
      <w:r w:rsidRPr="00085411">
        <w:rPr>
          <w:b/>
          <w:i/>
          <w:sz w:val="24"/>
        </w:rPr>
        <w:t xml:space="preserve"> symbols to be measured</w:t>
      </w:r>
      <w:r w:rsidRPr="00085411">
        <w:rPr>
          <w:rFonts w:eastAsia="MS Mincho" w:hint="eastAsia"/>
          <w:b/>
          <w:i/>
          <w:sz w:val="24"/>
          <w:lang w:eastAsia="ja-JP"/>
        </w:rPr>
        <w:t xml:space="preserve"> for </w:t>
      </w:r>
      <w:r w:rsidRPr="00D46FD4">
        <w:rPr>
          <w:b/>
          <w:i/>
          <w:sz w:val="24"/>
          <w:lang w:eastAsia="zh-TW"/>
        </w:rPr>
        <w:t xml:space="preserve">L1-RSRP computation </w:t>
      </w:r>
      <w:r w:rsidRPr="00D46FD4">
        <w:rPr>
          <w:rFonts w:ascii="Calibri" w:hAnsi="Calibri" w:cs="Arial"/>
          <w:b/>
          <w:bCs/>
          <w:i/>
          <w:sz w:val="24"/>
        </w:rPr>
        <w:t>for reporting</w:t>
      </w:r>
      <w:r w:rsidRPr="00085411">
        <w:rPr>
          <w:rFonts w:eastAsia="MS Mincho" w:hint="eastAsia"/>
          <w:b/>
          <w:i/>
          <w:sz w:val="24"/>
          <w:lang w:eastAsia="ja-JP"/>
        </w:rPr>
        <w:t>, except for RMSI PDCCH/PDSCH and PDCCH/PDSCH which is not required to be received by RRC_CONNECTED mode UE.</w:t>
      </w:r>
      <w:r w:rsidRPr="00085411">
        <w:rPr>
          <w:b/>
          <w:i/>
          <w:sz w:val="24"/>
        </w:rPr>
        <w:t xml:space="preserve"> </w:t>
      </w:r>
      <w:bookmarkStart w:id="16" w:name="_Ref516345492"/>
      <w:bookmarkEnd w:id="6"/>
    </w:p>
    <w:bookmarkEnd w:id="16"/>
    <w:p w:rsidR="00396914" w:rsidRPr="00111AF6" w:rsidRDefault="00396914" w:rsidP="00396914">
      <w:pPr>
        <w:pStyle w:val="1"/>
        <w:numPr>
          <w:ilvl w:val="0"/>
          <w:numId w:val="1"/>
        </w:numPr>
        <w:ind w:hanging="720"/>
        <w:rPr>
          <w:rFonts w:asciiTheme="minorHAnsi" w:eastAsiaTheme="minorEastAsia" w:hAnsiTheme="minorHAnsi" w:cstheme="minorBidi"/>
          <w:b/>
          <w:sz w:val="24"/>
          <w:szCs w:val="22"/>
          <w:lang w:val="en-US" w:eastAsia="zh-TW"/>
        </w:rPr>
      </w:pPr>
      <w:r w:rsidRPr="00111AF6">
        <w:rPr>
          <w:rFonts w:asciiTheme="minorHAnsi" w:eastAsiaTheme="minorEastAsia" w:hAnsiTheme="minorHAnsi" w:cstheme="minorBidi"/>
          <w:b/>
          <w:sz w:val="24"/>
          <w:szCs w:val="22"/>
          <w:lang w:val="en-US" w:eastAsia="zh-TW"/>
        </w:rPr>
        <w:t>Conclusion</w:t>
      </w:r>
    </w:p>
    <w:p w:rsidR="004A6C76" w:rsidRPr="00111AF6" w:rsidRDefault="00085372" w:rsidP="00ED1FA9">
      <w:pPr>
        <w:jc w:val="both"/>
        <w:rPr>
          <w:rFonts w:eastAsia="新細明體" w:cs="Calibri"/>
          <w:color w:val="0D0D0D"/>
          <w:lang w:eastAsia="zh-TW"/>
        </w:rPr>
      </w:pPr>
      <w:r w:rsidRPr="00111AF6">
        <w:rPr>
          <w:rFonts w:eastAsia="新細明體" w:cs="Calibri"/>
          <w:color w:val="0D0D0D"/>
          <w:lang w:eastAsia="zh-TW"/>
        </w:rPr>
        <w:t>In the contribution,</w:t>
      </w:r>
      <w:bookmarkEnd w:id="0"/>
      <w:bookmarkEnd w:id="1"/>
      <w:bookmarkEnd w:id="2"/>
      <w:bookmarkEnd w:id="3"/>
      <w:bookmarkEnd w:id="4"/>
      <w:bookmarkEnd w:id="5"/>
      <w:r w:rsidR="00CB5FB6" w:rsidRPr="00111AF6">
        <w:rPr>
          <w:rFonts w:eastAsia="新細明體" w:cs="Calibri"/>
          <w:color w:val="0D0D0D"/>
          <w:lang w:eastAsia="zh-TW"/>
        </w:rPr>
        <w:t xml:space="preserve"> </w:t>
      </w:r>
      <w:r w:rsidR="00BF470E" w:rsidRPr="00111AF6">
        <w:rPr>
          <w:rFonts w:eastAsia="新細明體" w:cs="Calibri"/>
          <w:color w:val="0D0D0D"/>
          <w:lang w:eastAsia="zh-TW"/>
        </w:rPr>
        <w:t>we discuss the</w:t>
      </w:r>
      <w:r w:rsidR="004A6C76" w:rsidRPr="00111AF6">
        <w:rPr>
          <w:rFonts w:eastAsia="新細明體" w:cs="Calibri"/>
          <w:color w:val="0D0D0D"/>
          <w:lang w:eastAsia="zh-TW"/>
        </w:rPr>
        <w:t xml:space="preserve"> requirement</w:t>
      </w:r>
      <w:r w:rsidR="00111AF6">
        <w:rPr>
          <w:rFonts w:eastAsia="新細明體" w:cs="Calibri"/>
          <w:color w:val="0D0D0D"/>
          <w:lang w:eastAsia="zh-TW"/>
        </w:rPr>
        <w:t xml:space="preserve"> for L1-RSRP computation for reporting</w:t>
      </w:r>
      <w:r w:rsidR="004A6C76" w:rsidRPr="00111AF6">
        <w:rPr>
          <w:rFonts w:eastAsia="新細明體" w:cs="Calibri"/>
          <w:color w:val="0D0D0D"/>
          <w:lang w:eastAsia="zh-TW"/>
        </w:rPr>
        <w:t xml:space="preserve">. </w:t>
      </w:r>
      <w:r w:rsidR="00DB16B2" w:rsidRPr="00111AF6">
        <w:rPr>
          <w:rFonts w:eastAsia="新細明體" w:cs="Calibri"/>
          <w:color w:val="0D0D0D"/>
          <w:lang w:eastAsia="zh-TW"/>
        </w:rPr>
        <w:t>We have the follo</w:t>
      </w:r>
      <w:r w:rsidR="004A6C76" w:rsidRPr="00111AF6">
        <w:rPr>
          <w:rFonts w:eastAsia="新細明體" w:cs="Calibri"/>
          <w:color w:val="0D0D0D"/>
          <w:lang w:eastAsia="zh-TW"/>
        </w:rPr>
        <w:t>wing observations and proposals:</w:t>
      </w:r>
    </w:p>
    <w:p w:rsidR="00617D0F" w:rsidRPr="004D106B" w:rsidRDefault="004D106B" w:rsidP="00257D92">
      <w:pPr>
        <w:rPr>
          <w:b/>
          <w:highlight w:val="darkGray"/>
        </w:rPr>
      </w:pPr>
      <w:r w:rsidRPr="004D106B">
        <w:rPr>
          <w:b/>
          <w:highlight w:val="darkGray"/>
        </w:rPr>
        <w:fldChar w:fldCharType="begin"/>
      </w:r>
      <w:r w:rsidRPr="004D106B">
        <w:rPr>
          <w:b/>
          <w:highlight w:val="darkGray"/>
        </w:rPr>
        <w:instrText xml:space="preserve"> REF _Ref525852764 \h </w:instrText>
      </w:r>
      <w:r>
        <w:rPr>
          <w:b/>
          <w:highlight w:val="darkGray"/>
        </w:rPr>
        <w:instrText xml:space="preserve"> \* MERGEFORMAT </w:instrText>
      </w:r>
      <w:r w:rsidRPr="004D106B">
        <w:rPr>
          <w:b/>
          <w:highlight w:val="darkGray"/>
        </w:rPr>
      </w:r>
      <w:r w:rsidRPr="004D106B">
        <w:rPr>
          <w:b/>
          <w:highlight w:val="darkGray"/>
        </w:rPr>
        <w:fldChar w:fldCharType="separate"/>
      </w:r>
      <w:r w:rsidR="00B409B4" w:rsidRPr="00984F01">
        <w:rPr>
          <w:rFonts w:ascii="Calibri" w:eastAsia="SimSun" w:hAnsi="Calibri" w:cs="Arial"/>
          <w:b/>
          <w:bCs/>
          <w:sz w:val="24"/>
          <w:szCs w:val="20"/>
        </w:rPr>
        <w:t xml:space="preserve">Observation </w:t>
      </w:r>
      <w:r w:rsidR="00B409B4">
        <w:rPr>
          <w:rFonts w:ascii="Calibri" w:eastAsia="SimSun" w:hAnsi="Calibri" w:cs="Arial"/>
          <w:b/>
          <w:bCs/>
          <w:noProof/>
          <w:sz w:val="24"/>
          <w:szCs w:val="20"/>
        </w:rPr>
        <w:t>1</w:t>
      </w:r>
      <w:r w:rsidR="00B409B4">
        <w:rPr>
          <w:rFonts w:ascii="Calibri" w:eastAsia="SimSun" w:hAnsi="Calibri" w:cs="Arial"/>
          <w:b/>
          <w:bCs/>
          <w:sz w:val="24"/>
          <w:szCs w:val="20"/>
        </w:rPr>
        <w:t>: I</w:t>
      </w:r>
      <w:r w:rsidR="00B409B4" w:rsidRPr="001A6D87">
        <w:rPr>
          <w:rFonts w:ascii="Calibri" w:eastAsia="SimSun" w:hAnsi="Calibri" w:cs="Arial"/>
          <w:b/>
          <w:bCs/>
          <w:sz w:val="24"/>
          <w:szCs w:val="20"/>
        </w:rPr>
        <w:t>mprovement on average SE (improvement &lt;3%)</w:t>
      </w:r>
      <w:r w:rsidR="00B409B4">
        <w:rPr>
          <w:rFonts w:ascii="Calibri" w:eastAsia="SimSun" w:hAnsi="Calibri" w:cs="Arial"/>
          <w:b/>
          <w:bCs/>
          <w:sz w:val="24"/>
          <w:szCs w:val="20"/>
        </w:rPr>
        <w:t xml:space="preserve"> is limited when</w:t>
      </w:r>
      <w:r w:rsidR="00B409B4" w:rsidRPr="0065607F">
        <w:rPr>
          <w:rFonts w:ascii="Calibri" w:eastAsia="SimSun" w:hAnsi="Calibri" w:cs="Arial"/>
          <w:b/>
          <w:bCs/>
          <w:sz w:val="24"/>
          <w:szCs w:val="20"/>
        </w:rPr>
        <w:t xml:space="preserve"> </w:t>
      </w:r>
      <w:r w:rsidR="00B409B4">
        <w:rPr>
          <w:rFonts w:ascii="Calibri" w:eastAsia="SimSun" w:hAnsi="Calibri" w:cs="Arial"/>
          <w:b/>
          <w:bCs/>
          <w:sz w:val="24"/>
          <w:szCs w:val="20"/>
        </w:rPr>
        <w:t>L1-RSRP</w:t>
      </w:r>
      <w:r w:rsidR="00B409B4" w:rsidRPr="001A6D87">
        <w:rPr>
          <w:rFonts w:ascii="Calibri" w:eastAsia="SimSun" w:hAnsi="Calibri" w:cs="Arial"/>
          <w:b/>
          <w:bCs/>
          <w:sz w:val="24"/>
          <w:szCs w:val="20"/>
        </w:rPr>
        <w:t xml:space="preserve"> measurement accuracy</w:t>
      </w:r>
      <w:r w:rsidR="00B409B4">
        <w:rPr>
          <w:rFonts w:ascii="Calibri" w:eastAsia="SimSun" w:hAnsi="Calibri" w:cs="Arial"/>
          <w:b/>
          <w:bCs/>
          <w:sz w:val="24"/>
          <w:szCs w:val="20"/>
        </w:rPr>
        <w:t xml:space="preserve"> is improved by 1 dB.</w:t>
      </w:r>
      <w:r w:rsidRPr="004D106B">
        <w:rPr>
          <w:b/>
          <w:highlight w:val="darkGray"/>
        </w:rPr>
        <w:fldChar w:fldCharType="end"/>
      </w:r>
    </w:p>
    <w:p w:rsidR="004D106B" w:rsidRDefault="004D106B" w:rsidP="00257D92">
      <w:pPr>
        <w:rPr>
          <w:b/>
          <w:highlight w:val="darkGray"/>
        </w:rPr>
      </w:pPr>
      <w:r w:rsidRPr="004D106B">
        <w:rPr>
          <w:b/>
          <w:highlight w:val="darkGray"/>
        </w:rPr>
        <w:fldChar w:fldCharType="begin"/>
      </w:r>
      <w:r w:rsidRPr="004D106B">
        <w:rPr>
          <w:b/>
          <w:highlight w:val="darkGray"/>
        </w:rPr>
        <w:instrText xml:space="preserve"> REF _Ref525852770 \h </w:instrText>
      </w:r>
      <w:r>
        <w:rPr>
          <w:b/>
          <w:highlight w:val="darkGray"/>
        </w:rPr>
        <w:instrText xml:space="preserve"> \* MERGEFORMAT </w:instrText>
      </w:r>
      <w:r w:rsidRPr="004D106B">
        <w:rPr>
          <w:b/>
          <w:highlight w:val="darkGray"/>
        </w:rPr>
      </w:r>
      <w:r w:rsidRPr="004D106B">
        <w:rPr>
          <w:b/>
          <w:highlight w:val="darkGray"/>
        </w:rPr>
        <w:fldChar w:fldCharType="separate"/>
      </w:r>
      <w:r w:rsidR="00B409B4" w:rsidRPr="00984F01">
        <w:rPr>
          <w:rFonts w:ascii="Calibri" w:eastAsia="SimSun" w:hAnsi="Calibri" w:cs="Arial"/>
          <w:b/>
          <w:bCs/>
          <w:sz w:val="24"/>
          <w:szCs w:val="20"/>
        </w:rPr>
        <w:t xml:space="preserve">Observation </w:t>
      </w:r>
      <w:r w:rsidR="00B409B4">
        <w:rPr>
          <w:rFonts w:ascii="Calibri" w:eastAsia="SimSun" w:hAnsi="Calibri" w:cs="Arial"/>
          <w:b/>
          <w:bCs/>
          <w:noProof/>
          <w:sz w:val="24"/>
          <w:szCs w:val="20"/>
        </w:rPr>
        <w:t>2</w:t>
      </w:r>
      <w:r w:rsidR="00B409B4">
        <w:rPr>
          <w:rFonts w:ascii="Calibri" w:eastAsia="SimSun" w:hAnsi="Calibri" w:cs="Arial"/>
          <w:b/>
          <w:bCs/>
          <w:sz w:val="24"/>
          <w:szCs w:val="20"/>
        </w:rPr>
        <w:t xml:space="preserve">: In FR2, </w:t>
      </w:r>
      <w:r w:rsidR="00B409B4" w:rsidRPr="001A6D87">
        <w:rPr>
          <w:rFonts w:ascii="Calibri" w:eastAsia="SimSun" w:hAnsi="Calibri" w:cs="Arial"/>
          <w:b/>
          <w:bCs/>
          <w:sz w:val="24"/>
          <w:szCs w:val="20"/>
        </w:rPr>
        <w:t>average SE</w:t>
      </w:r>
      <w:r w:rsidR="00B409B4">
        <w:rPr>
          <w:rFonts w:ascii="Calibri" w:eastAsia="SimSun" w:hAnsi="Calibri" w:cs="Arial"/>
          <w:b/>
          <w:bCs/>
          <w:sz w:val="24"/>
          <w:szCs w:val="20"/>
        </w:rPr>
        <w:t xml:space="preserve"> would be degraded due to </w:t>
      </w:r>
      <w:r w:rsidR="00B409B4" w:rsidRPr="001A6D87">
        <w:rPr>
          <w:rFonts w:ascii="Calibri" w:eastAsia="SimSun" w:hAnsi="Calibri" w:cs="Arial"/>
          <w:b/>
          <w:bCs/>
          <w:sz w:val="24"/>
          <w:szCs w:val="20"/>
        </w:rPr>
        <w:t xml:space="preserve">slowly beam </w:t>
      </w:r>
      <w:r w:rsidR="00B409B4">
        <w:rPr>
          <w:rFonts w:ascii="Calibri" w:eastAsia="SimSun" w:hAnsi="Calibri" w:cs="Arial"/>
          <w:b/>
          <w:bCs/>
          <w:sz w:val="24"/>
          <w:szCs w:val="20"/>
        </w:rPr>
        <w:t>updating.</w:t>
      </w:r>
      <w:r w:rsidRPr="004D106B">
        <w:rPr>
          <w:b/>
          <w:highlight w:val="darkGray"/>
        </w:rPr>
        <w:fldChar w:fldCharType="end"/>
      </w:r>
    </w:p>
    <w:p w:rsidR="00850CA7" w:rsidRPr="004D106B" w:rsidRDefault="00850CA7" w:rsidP="00257D92">
      <w:pPr>
        <w:rPr>
          <w:b/>
          <w:highlight w:val="darkGray"/>
        </w:rPr>
      </w:pPr>
      <w:r>
        <w:rPr>
          <w:b/>
          <w:highlight w:val="darkGray"/>
        </w:rPr>
        <w:fldChar w:fldCharType="begin"/>
      </w:r>
      <w:r>
        <w:rPr>
          <w:b/>
          <w:highlight w:val="darkGray"/>
        </w:rPr>
        <w:instrText xml:space="preserve"> REF _Ref525892028 \h </w:instrText>
      </w:r>
      <w:r>
        <w:rPr>
          <w:b/>
          <w:highlight w:val="darkGray"/>
        </w:rPr>
      </w:r>
      <w:r>
        <w:rPr>
          <w:b/>
          <w:highlight w:val="darkGray"/>
        </w:rPr>
        <w:fldChar w:fldCharType="separate"/>
      </w:r>
      <w:r w:rsidR="00B409B4" w:rsidRPr="00984F01">
        <w:rPr>
          <w:rFonts w:ascii="Calibri" w:eastAsia="SimSun" w:hAnsi="Calibri" w:cs="Arial"/>
          <w:b/>
          <w:bCs/>
          <w:sz w:val="24"/>
          <w:szCs w:val="20"/>
        </w:rPr>
        <w:t xml:space="preserve">Observation </w:t>
      </w:r>
      <w:r w:rsidR="00B409B4">
        <w:rPr>
          <w:rFonts w:ascii="Calibri" w:eastAsia="SimSun" w:hAnsi="Calibri" w:cs="Arial"/>
          <w:b/>
          <w:bCs/>
          <w:noProof/>
          <w:sz w:val="24"/>
          <w:szCs w:val="20"/>
        </w:rPr>
        <w:t>3</w:t>
      </w:r>
      <w:r w:rsidR="00B409B4">
        <w:rPr>
          <w:rFonts w:ascii="Calibri" w:eastAsia="SimSun" w:hAnsi="Calibri" w:cs="Arial"/>
          <w:b/>
          <w:bCs/>
          <w:sz w:val="24"/>
          <w:szCs w:val="20"/>
        </w:rPr>
        <w:t xml:space="preserve">: </w:t>
      </w:r>
      <w:r w:rsidR="00B409B4" w:rsidRPr="00850CA7">
        <w:rPr>
          <w:rFonts w:ascii="Calibri" w:eastAsia="SimSun" w:hAnsi="Calibri" w:cs="Arial"/>
          <w:b/>
          <w:bCs/>
          <w:sz w:val="24"/>
          <w:szCs w:val="20"/>
        </w:rPr>
        <w:t xml:space="preserve">More </w:t>
      </w:r>
      <w:r w:rsidR="00B409B4">
        <w:rPr>
          <w:rFonts w:ascii="Calibri" w:eastAsia="SimSun" w:hAnsi="Calibri" w:cs="Arial"/>
          <w:b/>
          <w:bCs/>
          <w:sz w:val="24"/>
          <w:szCs w:val="20"/>
        </w:rPr>
        <w:t>investigation</w:t>
      </w:r>
      <w:r w:rsidR="00B409B4" w:rsidRPr="00850CA7">
        <w:rPr>
          <w:rFonts w:ascii="Calibri" w:eastAsia="SimSun" w:hAnsi="Calibri" w:cs="Arial"/>
          <w:b/>
          <w:bCs/>
          <w:sz w:val="24"/>
          <w:szCs w:val="20"/>
        </w:rPr>
        <w:t xml:space="preserve"> is needed for L1-filtering with multiple samples for L1-RSRP computation for reporting</w:t>
      </w:r>
      <w:r w:rsidR="00B409B4">
        <w:rPr>
          <w:rFonts w:ascii="Calibri" w:eastAsia="SimSun" w:hAnsi="Calibri" w:cs="Arial"/>
          <w:b/>
          <w:bCs/>
          <w:sz w:val="24"/>
          <w:szCs w:val="20"/>
        </w:rPr>
        <w:t>.</w:t>
      </w:r>
      <w:r>
        <w:rPr>
          <w:b/>
          <w:highlight w:val="darkGray"/>
        </w:rPr>
        <w:fldChar w:fldCharType="end"/>
      </w:r>
    </w:p>
    <w:p w:rsidR="004D106B" w:rsidRPr="004D106B" w:rsidRDefault="004D106B" w:rsidP="00257D92">
      <w:pPr>
        <w:rPr>
          <w:b/>
          <w:highlight w:val="darkGray"/>
        </w:rPr>
      </w:pPr>
      <w:r w:rsidRPr="004D106B">
        <w:rPr>
          <w:b/>
          <w:highlight w:val="darkGray"/>
        </w:rPr>
        <w:fldChar w:fldCharType="begin"/>
      </w:r>
      <w:r w:rsidRPr="004D106B">
        <w:rPr>
          <w:b/>
          <w:highlight w:val="darkGray"/>
        </w:rPr>
        <w:instrText xml:space="preserve"> REF _Ref525852776 \h </w:instrText>
      </w:r>
      <w:r>
        <w:rPr>
          <w:b/>
          <w:highlight w:val="darkGray"/>
        </w:rPr>
        <w:instrText xml:space="preserve"> \* MERGEFORMAT </w:instrText>
      </w:r>
      <w:r w:rsidRPr="004D106B">
        <w:rPr>
          <w:b/>
          <w:highlight w:val="darkGray"/>
        </w:rPr>
      </w:r>
      <w:r w:rsidRPr="004D106B">
        <w:rPr>
          <w:b/>
          <w:highlight w:val="darkGray"/>
        </w:rPr>
        <w:fldChar w:fldCharType="separate"/>
      </w:r>
      <w:r w:rsidR="00B409B4" w:rsidRPr="00B409B4">
        <w:rPr>
          <w:rFonts w:ascii="Calibri" w:hAnsi="Calibri" w:cs="Arial"/>
          <w:b/>
          <w:bCs/>
          <w:sz w:val="24"/>
        </w:rPr>
        <w:t xml:space="preserve">Proposal </w:t>
      </w:r>
      <w:r w:rsidR="00B409B4" w:rsidRPr="00B409B4">
        <w:rPr>
          <w:rFonts w:ascii="Calibri" w:hAnsi="Calibri" w:cs="Arial"/>
          <w:b/>
          <w:bCs/>
          <w:noProof/>
          <w:sz w:val="24"/>
        </w:rPr>
        <w:t>1</w:t>
      </w:r>
      <w:r w:rsidR="00B409B4" w:rsidRPr="00B409B4">
        <w:rPr>
          <w:rFonts w:ascii="Calibri" w:hAnsi="Calibri" w:cs="Arial"/>
          <w:b/>
          <w:bCs/>
          <w:sz w:val="24"/>
        </w:rPr>
        <w:t>: The measurement accuracy of L1-RSRP computation for reporting can be specified based on one shot-measurement.</w:t>
      </w:r>
      <w:r w:rsidRPr="004D106B">
        <w:rPr>
          <w:b/>
          <w:highlight w:val="darkGray"/>
        </w:rPr>
        <w:fldChar w:fldCharType="end"/>
      </w:r>
    </w:p>
    <w:p w:rsidR="004D106B" w:rsidRPr="004D106B" w:rsidRDefault="004D106B" w:rsidP="00257D92">
      <w:pPr>
        <w:rPr>
          <w:b/>
          <w:highlight w:val="darkGray"/>
        </w:rPr>
      </w:pPr>
      <w:r w:rsidRPr="004D106B">
        <w:rPr>
          <w:b/>
          <w:highlight w:val="darkGray"/>
        </w:rPr>
        <w:fldChar w:fldCharType="begin"/>
      </w:r>
      <w:r w:rsidRPr="004D106B">
        <w:rPr>
          <w:b/>
          <w:highlight w:val="darkGray"/>
        </w:rPr>
        <w:instrText xml:space="preserve"> REF _Ref525852781 \h </w:instrText>
      </w:r>
      <w:r>
        <w:rPr>
          <w:b/>
          <w:highlight w:val="darkGray"/>
        </w:rPr>
        <w:instrText xml:space="preserve"> \* MERGEFORMAT </w:instrText>
      </w:r>
      <w:r w:rsidRPr="004D106B">
        <w:rPr>
          <w:b/>
          <w:highlight w:val="darkGray"/>
        </w:rPr>
      </w:r>
      <w:r w:rsidRPr="004D106B">
        <w:rPr>
          <w:b/>
          <w:highlight w:val="darkGray"/>
        </w:rPr>
        <w:fldChar w:fldCharType="separate"/>
      </w:r>
      <w:r w:rsidR="00B409B4" w:rsidRPr="00B409B4">
        <w:rPr>
          <w:rFonts w:ascii="Calibri" w:hAnsi="Calibri" w:cs="Arial"/>
          <w:b/>
          <w:bCs/>
          <w:sz w:val="24"/>
        </w:rPr>
        <w:t xml:space="preserve">Proposal </w:t>
      </w:r>
      <w:r w:rsidR="00B409B4" w:rsidRPr="00B409B4">
        <w:rPr>
          <w:rFonts w:ascii="Calibri" w:hAnsi="Calibri" w:cs="Arial"/>
          <w:b/>
          <w:bCs/>
          <w:noProof/>
          <w:sz w:val="24"/>
        </w:rPr>
        <w:t>2</w:t>
      </w:r>
      <w:r w:rsidR="00B409B4" w:rsidRPr="00B409B4">
        <w:rPr>
          <w:rFonts w:ascii="Calibri" w:hAnsi="Calibri" w:cs="Arial"/>
          <w:b/>
          <w:bCs/>
          <w:sz w:val="24"/>
        </w:rPr>
        <w:t>: RS samples used for L1-RSRP computation for reporting should be outside SMTC measurement window and MG in FR2.</w:t>
      </w:r>
      <w:r w:rsidRPr="004D106B">
        <w:rPr>
          <w:b/>
          <w:highlight w:val="darkGray"/>
        </w:rPr>
        <w:fldChar w:fldCharType="end"/>
      </w:r>
    </w:p>
    <w:p w:rsidR="004D106B" w:rsidRPr="004D106B" w:rsidRDefault="004D106B" w:rsidP="00257D92">
      <w:pPr>
        <w:rPr>
          <w:b/>
          <w:highlight w:val="darkGray"/>
        </w:rPr>
      </w:pPr>
      <w:r w:rsidRPr="004D106B">
        <w:rPr>
          <w:b/>
          <w:highlight w:val="darkGray"/>
        </w:rPr>
        <w:lastRenderedPageBreak/>
        <w:fldChar w:fldCharType="begin"/>
      </w:r>
      <w:r w:rsidRPr="004D106B">
        <w:rPr>
          <w:b/>
          <w:highlight w:val="darkGray"/>
        </w:rPr>
        <w:instrText xml:space="preserve"> REF _Ref525852784 \h </w:instrText>
      </w:r>
      <w:r>
        <w:rPr>
          <w:b/>
          <w:highlight w:val="darkGray"/>
        </w:rPr>
        <w:instrText xml:space="preserve"> \* MERGEFORMAT </w:instrText>
      </w:r>
      <w:r w:rsidRPr="004D106B">
        <w:rPr>
          <w:b/>
          <w:highlight w:val="darkGray"/>
        </w:rPr>
      </w:r>
      <w:r w:rsidRPr="004D106B">
        <w:rPr>
          <w:b/>
          <w:highlight w:val="darkGray"/>
        </w:rPr>
        <w:fldChar w:fldCharType="separate"/>
      </w:r>
      <w:r w:rsidR="00B409B4" w:rsidRPr="00B409B4">
        <w:rPr>
          <w:rFonts w:ascii="Calibri" w:hAnsi="Calibri" w:cs="Arial"/>
          <w:b/>
          <w:bCs/>
          <w:sz w:val="24"/>
        </w:rPr>
        <w:t xml:space="preserve">Proposal </w:t>
      </w:r>
      <w:r w:rsidR="00B409B4" w:rsidRPr="00B409B4">
        <w:rPr>
          <w:rFonts w:ascii="Calibri" w:hAnsi="Calibri" w:cs="Arial"/>
          <w:b/>
          <w:bCs/>
          <w:noProof/>
          <w:sz w:val="24"/>
        </w:rPr>
        <w:t>3</w:t>
      </w:r>
      <w:r w:rsidR="00B409B4" w:rsidRPr="00B409B4">
        <w:rPr>
          <w:rFonts w:ascii="Calibri" w:hAnsi="Calibri" w:cs="Arial"/>
          <w:b/>
          <w:bCs/>
          <w:sz w:val="24"/>
        </w:rPr>
        <w:t>: For L1-RSRP computation for reporting, it will not specify measurement period in the core part. The sufficient RS samples outside SMTC and MG for UE RX beam training can be handled during test cases.</w:t>
      </w:r>
      <w:r w:rsidRPr="004D106B">
        <w:rPr>
          <w:b/>
          <w:highlight w:val="darkGray"/>
        </w:rPr>
        <w:fldChar w:fldCharType="end"/>
      </w:r>
    </w:p>
    <w:p w:rsidR="004D106B" w:rsidRDefault="004D106B" w:rsidP="00257D92">
      <w:pPr>
        <w:rPr>
          <w:highlight w:val="darkGray"/>
        </w:rPr>
      </w:pPr>
      <w:r>
        <w:rPr>
          <w:highlight w:val="darkGray"/>
        </w:rPr>
        <w:fldChar w:fldCharType="begin"/>
      </w:r>
      <w:r>
        <w:rPr>
          <w:highlight w:val="darkGray"/>
        </w:rPr>
        <w:instrText xml:space="preserve"> REF _Ref525852793 \h </w:instrText>
      </w:r>
      <w:r>
        <w:rPr>
          <w:highlight w:val="darkGray"/>
        </w:rPr>
      </w:r>
      <w:r>
        <w:rPr>
          <w:highlight w:val="darkGray"/>
        </w:rPr>
        <w:fldChar w:fldCharType="separate"/>
      </w:r>
      <w:r w:rsidR="00B409B4" w:rsidRPr="00085411">
        <w:rPr>
          <w:rFonts w:ascii="Calibri" w:eastAsia="SimSun" w:hAnsi="Calibri" w:cs="Arial"/>
          <w:b/>
          <w:bCs/>
          <w:sz w:val="24"/>
          <w:szCs w:val="20"/>
        </w:rPr>
        <w:t xml:space="preserve">Proposal </w:t>
      </w:r>
      <w:r w:rsidR="00B409B4">
        <w:rPr>
          <w:rFonts w:ascii="Calibri" w:eastAsia="SimSun" w:hAnsi="Calibri" w:cs="Arial"/>
          <w:b/>
          <w:bCs/>
          <w:noProof/>
          <w:sz w:val="24"/>
          <w:szCs w:val="20"/>
        </w:rPr>
        <w:t>4</w:t>
      </w:r>
      <w:r w:rsidR="00B409B4" w:rsidRPr="00085411">
        <w:rPr>
          <w:rFonts w:ascii="Calibri" w:eastAsia="SimSun" w:hAnsi="Calibri" w:cs="Arial"/>
          <w:b/>
          <w:bCs/>
          <w:sz w:val="24"/>
          <w:szCs w:val="20"/>
        </w:rPr>
        <w:t>:</w:t>
      </w:r>
      <w:r w:rsidR="00B409B4">
        <w:rPr>
          <w:rFonts w:ascii="Calibri" w:eastAsia="SimSun" w:hAnsi="Calibri" w:cs="Arial"/>
          <w:b/>
          <w:bCs/>
          <w:sz w:val="24"/>
          <w:szCs w:val="20"/>
        </w:rPr>
        <w:t xml:space="preserve"> Same </w:t>
      </w:r>
      <w:r w:rsidR="00B409B4" w:rsidRPr="00085411">
        <w:rPr>
          <w:rFonts w:ascii="Calibri" w:eastAsia="SimSun" w:hAnsi="Calibri" w:cs="Arial"/>
          <w:b/>
          <w:bCs/>
          <w:sz w:val="24"/>
          <w:szCs w:val="20"/>
        </w:rPr>
        <w:t>scheduling restriction</w:t>
      </w:r>
      <w:r w:rsidR="00B409B4">
        <w:rPr>
          <w:rFonts w:ascii="Calibri" w:eastAsia="SimSun" w:hAnsi="Calibri" w:cs="Arial"/>
          <w:b/>
          <w:bCs/>
          <w:sz w:val="24"/>
          <w:szCs w:val="20"/>
        </w:rPr>
        <w:t xml:space="preserve"> </w:t>
      </w:r>
      <w:r w:rsidR="00B409B4" w:rsidRPr="00282E43">
        <w:rPr>
          <w:b/>
          <w:sz w:val="24"/>
          <w:lang w:eastAsia="zh-TW"/>
        </w:rPr>
        <w:t xml:space="preserve">for </w:t>
      </w:r>
      <w:r w:rsidR="00B409B4">
        <w:rPr>
          <w:b/>
          <w:sz w:val="24"/>
          <w:lang w:eastAsia="zh-TW"/>
        </w:rPr>
        <w:t xml:space="preserve">both </w:t>
      </w:r>
      <w:r w:rsidR="00B409B4" w:rsidRPr="00282E43">
        <w:rPr>
          <w:b/>
          <w:sz w:val="24"/>
          <w:lang w:eastAsia="zh-TW"/>
        </w:rPr>
        <w:t xml:space="preserve">L1-RSRP </w:t>
      </w:r>
      <w:r w:rsidR="00B409B4">
        <w:rPr>
          <w:rFonts w:ascii="Calibri" w:hAnsi="Calibri" w:cs="Arial"/>
          <w:b/>
          <w:bCs/>
          <w:sz w:val="24"/>
        </w:rPr>
        <w:t>for candidate beam detection</w:t>
      </w:r>
      <w:r w:rsidR="00B409B4" w:rsidRPr="00282E43">
        <w:rPr>
          <w:b/>
          <w:sz w:val="24"/>
          <w:lang w:eastAsia="zh-TW"/>
        </w:rPr>
        <w:t xml:space="preserve"> </w:t>
      </w:r>
      <w:r w:rsidR="00B409B4">
        <w:rPr>
          <w:b/>
          <w:sz w:val="24"/>
          <w:lang w:eastAsia="zh-TW"/>
        </w:rPr>
        <w:t xml:space="preserve">and for </w:t>
      </w:r>
      <w:r w:rsidR="00B409B4" w:rsidRPr="00282E43">
        <w:rPr>
          <w:b/>
          <w:sz w:val="24"/>
          <w:lang w:eastAsia="zh-TW"/>
        </w:rPr>
        <w:t xml:space="preserve">L1-RSRP </w:t>
      </w:r>
      <w:r w:rsidR="00B409B4">
        <w:rPr>
          <w:b/>
          <w:sz w:val="24"/>
          <w:lang w:eastAsia="zh-TW"/>
        </w:rPr>
        <w:t xml:space="preserve">computation </w:t>
      </w:r>
      <w:r w:rsidR="00B409B4">
        <w:rPr>
          <w:rFonts w:ascii="Calibri" w:hAnsi="Calibri" w:cs="Arial"/>
          <w:b/>
          <w:bCs/>
          <w:sz w:val="24"/>
        </w:rPr>
        <w:t>for reporting.</w:t>
      </w:r>
      <w:r>
        <w:rPr>
          <w:highlight w:val="darkGray"/>
        </w:rPr>
        <w:fldChar w:fldCharType="end"/>
      </w:r>
    </w:p>
    <w:p w:rsidR="004D106B" w:rsidRDefault="004D106B" w:rsidP="00257D92">
      <w:pPr>
        <w:rPr>
          <w:highlight w:val="darkGray"/>
        </w:rPr>
      </w:pPr>
      <w:r>
        <w:rPr>
          <w:highlight w:val="darkGray"/>
        </w:rPr>
        <w:fldChar w:fldCharType="begin"/>
      </w:r>
      <w:r>
        <w:rPr>
          <w:highlight w:val="darkGray"/>
        </w:rPr>
        <w:instrText xml:space="preserve"> REF _Ref525852798 \h </w:instrText>
      </w:r>
      <w:r>
        <w:rPr>
          <w:highlight w:val="darkGray"/>
        </w:rPr>
      </w:r>
      <w:r>
        <w:rPr>
          <w:highlight w:val="darkGray"/>
        </w:rPr>
        <w:fldChar w:fldCharType="separate"/>
      </w:r>
      <w:r w:rsidR="00B409B4" w:rsidRPr="00085411">
        <w:rPr>
          <w:rFonts w:ascii="Calibri" w:eastAsia="SimSun" w:hAnsi="Calibri" w:cs="Arial"/>
          <w:b/>
          <w:bCs/>
          <w:sz w:val="24"/>
          <w:szCs w:val="20"/>
        </w:rPr>
        <w:t xml:space="preserve">Proposal </w:t>
      </w:r>
      <w:r w:rsidR="00B409B4">
        <w:rPr>
          <w:rFonts w:ascii="Calibri" w:eastAsia="SimSun" w:hAnsi="Calibri" w:cs="Arial"/>
          <w:b/>
          <w:bCs/>
          <w:noProof/>
          <w:sz w:val="24"/>
          <w:szCs w:val="20"/>
        </w:rPr>
        <w:t>5</w:t>
      </w:r>
      <w:r w:rsidR="00B409B4" w:rsidRPr="00085411">
        <w:rPr>
          <w:rFonts w:ascii="Calibri" w:eastAsia="SimSun" w:hAnsi="Calibri" w:cs="Arial"/>
          <w:b/>
          <w:bCs/>
          <w:sz w:val="24"/>
          <w:szCs w:val="20"/>
        </w:rPr>
        <w:t>:</w:t>
      </w:r>
      <w:r w:rsidR="00B409B4">
        <w:rPr>
          <w:rFonts w:ascii="Calibri" w:eastAsia="SimSun" w:hAnsi="Calibri" w:cs="Arial"/>
          <w:b/>
          <w:bCs/>
          <w:sz w:val="24"/>
          <w:szCs w:val="20"/>
        </w:rPr>
        <w:t xml:space="preserve"> The following </w:t>
      </w:r>
      <w:r w:rsidR="00B409B4" w:rsidRPr="00085411">
        <w:rPr>
          <w:rFonts w:ascii="Calibri" w:eastAsia="SimSun" w:hAnsi="Calibri" w:cs="Arial"/>
          <w:b/>
          <w:bCs/>
          <w:sz w:val="24"/>
          <w:szCs w:val="20"/>
        </w:rPr>
        <w:t>scheduling restriction</w:t>
      </w:r>
      <w:r w:rsidR="00B409B4">
        <w:rPr>
          <w:rFonts w:ascii="Calibri" w:eastAsia="SimSun" w:hAnsi="Calibri" w:cs="Arial"/>
          <w:b/>
          <w:bCs/>
          <w:sz w:val="24"/>
          <w:szCs w:val="20"/>
        </w:rPr>
        <w:t xml:space="preserve"> </w:t>
      </w:r>
      <w:r w:rsidR="00B409B4" w:rsidRPr="00282E43">
        <w:rPr>
          <w:b/>
          <w:sz w:val="24"/>
          <w:lang w:eastAsia="zh-TW"/>
        </w:rPr>
        <w:t xml:space="preserve">for L1-RSRP </w:t>
      </w:r>
      <w:r w:rsidR="00B409B4">
        <w:rPr>
          <w:b/>
          <w:sz w:val="24"/>
          <w:lang w:eastAsia="zh-TW"/>
        </w:rPr>
        <w:t xml:space="preserve">computation </w:t>
      </w:r>
      <w:r w:rsidR="00B409B4">
        <w:rPr>
          <w:rFonts w:ascii="Calibri" w:hAnsi="Calibri" w:cs="Arial"/>
          <w:b/>
          <w:bCs/>
          <w:sz w:val="24"/>
        </w:rPr>
        <w:t>for reporting</w:t>
      </w:r>
      <w:r w:rsidR="00B409B4">
        <w:rPr>
          <w:b/>
          <w:sz w:val="24"/>
          <w:lang w:eastAsia="zh-TW"/>
        </w:rPr>
        <w:t xml:space="preserve"> in FR2 is applied:</w:t>
      </w:r>
      <w:r>
        <w:rPr>
          <w:highlight w:val="darkGray"/>
        </w:rPr>
        <w:fldChar w:fldCharType="end"/>
      </w:r>
    </w:p>
    <w:p w:rsidR="004D106B" w:rsidRPr="00085411" w:rsidRDefault="004D106B" w:rsidP="004D106B">
      <w:pPr>
        <w:rPr>
          <w:rFonts w:eastAsia="MS Mincho"/>
          <w:b/>
          <w:i/>
          <w:sz w:val="24"/>
          <w:lang w:eastAsia="ja-JP"/>
        </w:rPr>
      </w:pPr>
      <w:r w:rsidRPr="00085411">
        <w:rPr>
          <w:b/>
          <w:i/>
          <w:sz w:val="24"/>
        </w:rPr>
        <w:t>The following scheduling restriction applies due to</w:t>
      </w:r>
      <w:r w:rsidRPr="00D46FD4">
        <w:rPr>
          <w:b/>
          <w:i/>
          <w:sz w:val="24"/>
        </w:rPr>
        <w:t xml:space="preserve"> </w:t>
      </w:r>
      <w:r w:rsidRPr="00D46FD4">
        <w:rPr>
          <w:b/>
          <w:i/>
          <w:sz w:val="24"/>
          <w:lang w:eastAsia="zh-TW"/>
        </w:rPr>
        <w:t xml:space="preserve">L1-RSRP computation </w:t>
      </w:r>
      <w:r w:rsidRPr="00D46FD4">
        <w:rPr>
          <w:rFonts w:ascii="Calibri" w:hAnsi="Calibri" w:cs="Arial"/>
          <w:b/>
          <w:bCs/>
          <w:i/>
          <w:sz w:val="24"/>
        </w:rPr>
        <w:t>for reporting</w:t>
      </w:r>
      <w:r w:rsidRPr="00D46FD4">
        <w:rPr>
          <w:b/>
          <w:i/>
          <w:sz w:val="24"/>
        </w:rPr>
        <w:t xml:space="preserve"> </w:t>
      </w:r>
      <w:r w:rsidRPr="00085411">
        <w:rPr>
          <w:b/>
          <w:i/>
          <w:sz w:val="24"/>
        </w:rPr>
        <w:t>on an FR2</w:t>
      </w:r>
      <w:r w:rsidRPr="00085411">
        <w:rPr>
          <w:rFonts w:eastAsia="MS Mincho" w:hint="eastAsia"/>
          <w:b/>
          <w:i/>
          <w:sz w:val="24"/>
          <w:lang w:eastAsia="ja-JP"/>
        </w:rPr>
        <w:t xml:space="preserve"> PC</w:t>
      </w:r>
      <w:r w:rsidRPr="00085411">
        <w:rPr>
          <w:b/>
          <w:i/>
          <w:sz w:val="24"/>
        </w:rPr>
        <w:t>ell</w:t>
      </w:r>
      <w:r w:rsidRPr="00085411">
        <w:rPr>
          <w:rFonts w:eastAsia="MS Mincho" w:hint="eastAsia"/>
          <w:b/>
          <w:i/>
          <w:sz w:val="24"/>
          <w:lang w:eastAsia="ja-JP"/>
        </w:rPr>
        <w:t xml:space="preserve"> and/or PSCell.</w:t>
      </w:r>
    </w:p>
    <w:p w:rsidR="004D106B" w:rsidRPr="00085411" w:rsidRDefault="004D106B" w:rsidP="004D106B">
      <w:pPr>
        <w:ind w:left="568"/>
        <w:jc w:val="both"/>
        <w:rPr>
          <w:b/>
          <w:i/>
          <w:sz w:val="24"/>
        </w:rPr>
      </w:pPr>
      <w:r w:rsidRPr="00085411">
        <w:rPr>
          <w:rFonts w:eastAsia="MS Mincho"/>
          <w:b/>
          <w:i/>
          <w:sz w:val="24"/>
          <w:lang w:eastAsia="ja-JP"/>
        </w:rPr>
        <w:t xml:space="preserve">- </w:t>
      </w:r>
      <w:r w:rsidRPr="00085411">
        <w:rPr>
          <w:b/>
          <w:i/>
          <w:sz w:val="24"/>
        </w:rPr>
        <w:t xml:space="preserve">There are no scheduling restrictions due to </w:t>
      </w:r>
      <w:r w:rsidRPr="00D46FD4">
        <w:rPr>
          <w:b/>
          <w:i/>
          <w:sz w:val="24"/>
          <w:lang w:eastAsia="zh-TW"/>
        </w:rPr>
        <w:t xml:space="preserve">L1-RSRP computation </w:t>
      </w:r>
      <w:r w:rsidRPr="00D46FD4">
        <w:rPr>
          <w:rFonts w:ascii="Calibri" w:hAnsi="Calibri" w:cs="Arial"/>
          <w:b/>
          <w:bCs/>
          <w:i/>
          <w:sz w:val="24"/>
        </w:rPr>
        <w:t>for reporting</w:t>
      </w:r>
      <w:r w:rsidRPr="00D46FD4">
        <w:rPr>
          <w:b/>
          <w:i/>
          <w:sz w:val="24"/>
        </w:rPr>
        <w:t xml:space="preserve"> </w:t>
      </w:r>
      <w:r w:rsidRPr="00085411">
        <w:rPr>
          <w:rFonts w:eastAsia="MS Mincho" w:hint="eastAsia"/>
          <w:b/>
          <w:i/>
          <w:sz w:val="24"/>
          <w:lang w:eastAsia="ja-JP"/>
        </w:rPr>
        <w:t>based on CSI-RS</w:t>
      </w:r>
      <w:r w:rsidRPr="00085411">
        <w:rPr>
          <w:b/>
          <w:i/>
          <w:sz w:val="24"/>
        </w:rPr>
        <w:t xml:space="preserve">, if the CSI-RS </w:t>
      </w:r>
      <w:r w:rsidR="00850CA7">
        <w:rPr>
          <w:b/>
          <w:i/>
          <w:sz w:val="24"/>
        </w:rPr>
        <w:t xml:space="preserve">configured </w:t>
      </w:r>
      <w:r w:rsidRPr="00085411">
        <w:rPr>
          <w:b/>
          <w:i/>
          <w:sz w:val="24"/>
        </w:rPr>
        <w:t>with repetition-</w:t>
      </w:r>
      <w:r w:rsidRPr="00085411">
        <w:rPr>
          <w:rFonts w:hint="eastAsia"/>
          <w:b/>
          <w:i/>
          <w:sz w:val="24"/>
        </w:rPr>
        <w:t>OFF</w:t>
      </w:r>
      <w:r w:rsidRPr="00085411">
        <w:rPr>
          <w:b/>
          <w:i/>
          <w:sz w:val="24"/>
        </w:rPr>
        <w:t xml:space="preserve"> and the TCI is given and QCL-D to SSB or CSI-RS with repetition-ON (i.e. N=1 applies)</w:t>
      </w:r>
      <w:r>
        <w:rPr>
          <w:b/>
          <w:i/>
          <w:sz w:val="24"/>
        </w:rPr>
        <w:t xml:space="preserve">. </w:t>
      </w:r>
      <w:r w:rsidRPr="00085411">
        <w:rPr>
          <w:b/>
          <w:i/>
          <w:sz w:val="24"/>
        </w:rPr>
        <w:t xml:space="preserve">Otherwise, </w:t>
      </w:r>
      <w:r w:rsidRPr="00085411">
        <w:rPr>
          <w:rFonts w:eastAsia="MS Mincho"/>
          <w:b/>
          <w:i/>
          <w:sz w:val="24"/>
          <w:lang w:eastAsia="ja-JP"/>
        </w:rPr>
        <w:t>t</w:t>
      </w:r>
      <w:r w:rsidRPr="00085411">
        <w:rPr>
          <w:b/>
          <w:i/>
          <w:sz w:val="24"/>
        </w:rPr>
        <w:t xml:space="preserve">he UE is not expected to transmit PUCCH/PUSCH or receive PDCCH/PDSCH on </w:t>
      </w:r>
      <w:r w:rsidRPr="00085411">
        <w:rPr>
          <w:rFonts w:eastAsia="MS Mincho"/>
          <w:b/>
          <w:i/>
          <w:sz w:val="24"/>
          <w:lang w:eastAsia="ja-JP"/>
        </w:rPr>
        <w:t>CSI-RS</w:t>
      </w:r>
      <w:r w:rsidRPr="00085411">
        <w:rPr>
          <w:b/>
          <w:i/>
          <w:sz w:val="24"/>
        </w:rPr>
        <w:t xml:space="preserve"> symbols to be measured</w:t>
      </w:r>
      <w:r w:rsidRPr="00085411">
        <w:rPr>
          <w:rFonts w:eastAsia="MS Mincho" w:hint="eastAsia"/>
          <w:b/>
          <w:i/>
          <w:sz w:val="24"/>
          <w:lang w:eastAsia="ja-JP"/>
        </w:rPr>
        <w:t xml:space="preserve"> for </w:t>
      </w:r>
      <w:r w:rsidRPr="00D46FD4">
        <w:rPr>
          <w:b/>
          <w:i/>
          <w:sz w:val="24"/>
          <w:lang w:eastAsia="zh-TW"/>
        </w:rPr>
        <w:t xml:space="preserve">L1-RSRP computation </w:t>
      </w:r>
      <w:r w:rsidRPr="00D46FD4">
        <w:rPr>
          <w:rFonts w:ascii="Calibri" w:hAnsi="Calibri" w:cs="Arial"/>
          <w:b/>
          <w:bCs/>
          <w:i/>
          <w:sz w:val="24"/>
        </w:rPr>
        <w:t>for reporting</w:t>
      </w:r>
      <w:r w:rsidRPr="00085411">
        <w:rPr>
          <w:rFonts w:eastAsia="MS Mincho" w:hint="eastAsia"/>
          <w:b/>
          <w:i/>
          <w:sz w:val="24"/>
          <w:lang w:eastAsia="ja-JP"/>
        </w:rPr>
        <w:t>, except for RMSI PDCCH/PDSCH and PDCCH/PDSCH which is not required to be received by RRC_CONNECTED mode UE.</w:t>
      </w:r>
      <w:r w:rsidRPr="00085411">
        <w:rPr>
          <w:b/>
          <w:i/>
          <w:sz w:val="24"/>
        </w:rPr>
        <w:t xml:space="preserve"> </w:t>
      </w:r>
    </w:p>
    <w:p w:rsidR="004D106B" w:rsidRPr="00AB1D34" w:rsidRDefault="004D106B" w:rsidP="004D106B">
      <w:pPr>
        <w:ind w:left="568"/>
        <w:jc w:val="both"/>
        <w:rPr>
          <w:b/>
          <w:i/>
          <w:sz w:val="24"/>
        </w:rPr>
      </w:pPr>
      <w:r w:rsidRPr="00085411">
        <w:rPr>
          <w:rFonts w:eastAsia="MS Mincho"/>
          <w:b/>
          <w:i/>
          <w:sz w:val="24"/>
          <w:lang w:eastAsia="ja-JP"/>
        </w:rPr>
        <w:t xml:space="preserve">- </w:t>
      </w:r>
      <w:r w:rsidRPr="00085411">
        <w:rPr>
          <w:rFonts w:eastAsia="MS Mincho" w:hint="eastAsia"/>
          <w:b/>
          <w:i/>
          <w:sz w:val="24"/>
          <w:lang w:eastAsia="ja-JP"/>
        </w:rPr>
        <w:t>T</w:t>
      </w:r>
      <w:r w:rsidRPr="00085411">
        <w:rPr>
          <w:b/>
          <w:i/>
          <w:sz w:val="24"/>
        </w:rPr>
        <w:t xml:space="preserve">he UE is not expected to transmit PUCCH/PUSCH or receive PDCCH/PDSCH on </w:t>
      </w:r>
      <w:r w:rsidRPr="00085411">
        <w:rPr>
          <w:rFonts w:eastAsia="MS Mincho"/>
          <w:b/>
          <w:i/>
          <w:sz w:val="24"/>
          <w:lang w:eastAsia="ja-JP"/>
        </w:rPr>
        <w:t>SSB</w:t>
      </w:r>
      <w:r w:rsidRPr="00085411">
        <w:rPr>
          <w:b/>
          <w:i/>
          <w:sz w:val="24"/>
        </w:rPr>
        <w:t xml:space="preserve"> symbols to be measured</w:t>
      </w:r>
      <w:r w:rsidRPr="00085411">
        <w:rPr>
          <w:rFonts w:eastAsia="MS Mincho" w:hint="eastAsia"/>
          <w:b/>
          <w:i/>
          <w:sz w:val="24"/>
          <w:lang w:eastAsia="ja-JP"/>
        </w:rPr>
        <w:t xml:space="preserve"> for </w:t>
      </w:r>
      <w:r w:rsidRPr="00D46FD4">
        <w:rPr>
          <w:b/>
          <w:i/>
          <w:sz w:val="24"/>
          <w:lang w:eastAsia="zh-TW"/>
        </w:rPr>
        <w:t xml:space="preserve">L1-RSRP computation </w:t>
      </w:r>
      <w:r w:rsidRPr="00D46FD4">
        <w:rPr>
          <w:rFonts w:ascii="Calibri" w:hAnsi="Calibri" w:cs="Arial"/>
          <w:b/>
          <w:bCs/>
          <w:i/>
          <w:sz w:val="24"/>
        </w:rPr>
        <w:t>for reporting</w:t>
      </w:r>
      <w:r w:rsidRPr="00085411">
        <w:rPr>
          <w:rFonts w:eastAsia="MS Mincho" w:hint="eastAsia"/>
          <w:b/>
          <w:i/>
          <w:sz w:val="24"/>
          <w:lang w:eastAsia="ja-JP"/>
        </w:rPr>
        <w:t>, except for RMSI PDCCH/PDSCH and PDCCH/PDSCH which is not required to be received by RRC_CONNECTED mode UE.</w:t>
      </w:r>
      <w:r w:rsidRPr="00085411">
        <w:rPr>
          <w:b/>
          <w:i/>
          <w:sz w:val="24"/>
        </w:rPr>
        <w:t xml:space="preserve"> </w:t>
      </w:r>
    </w:p>
    <w:p w:rsidR="004D106B" w:rsidRPr="001737D9" w:rsidRDefault="004D106B" w:rsidP="00257D92">
      <w:pPr>
        <w:rPr>
          <w:highlight w:val="darkGray"/>
        </w:rPr>
      </w:pPr>
    </w:p>
    <w:p w:rsidR="00021128" w:rsidRPr="00170B99" w:rsidRDefault="00021128" w:rsidP="00021128">
      <w:pPr>
        <w:pStyle w:val="1"/>
        <w:numPr>
          <w:ilvl w:val="0"/>
          <w:numId w:val="1"/>
        </w:numPr>
        <w:ind w:hanging="720"/>
        <w:jc w:val="both"/>
        <w:rPr>
          <w:rFonts w:asciiTheme="minorHAnsi" w:eastAsiaTheme="minorEastAsia" w:hAnsiTheme="minorHAnsi" w:cstheme="minorBidi"/>
          <w:b/>
          <w:sz w:val="24"/>
          <w:szCs w:val="22"/>
          <w:lang w:val="en-US" w:eastAsia="zh-TW"/>
        </w:rPr>
      </w:pPr>
      <w:r w:rsidRPr="00170B99">
        <w:rPr>
          <w:rFonts w:asciiTheme="minorHAnsi" w:eastAsiaTheme="minorEastAsia" w:hAnsiTheme="minorHAnsi" w:cstheme="minorBidi"/>
          <w:b/>
          <w:sz w:val="24"/>
          <w:szCs w:val="22"/>
          <w:lang w:val="en-US" w:eastAsia="zh-TW"/>
        </w:rPr>
        <w:t>Reference</w:t>
      </w:r>
    </w:p>
    <w:p w:rsidR="00CE55F9" w:rsidRDefault="00021128" w:rsidP="00021128">
      <w:pPr>
        <w:tabs>
          <w:tab w:val="left" w:pos="1985"/>
        </w:tabs>
        <w:ind w:left="1980" w:hanging="1980"/>
        <w:jc w:val="both"/>
      </w:pPr>
      <w:r w:rsidRPr="00170B99">
        <w:rPr>
          <w:rFonts w:eastAsia="新細明體" w:cs="Calibri"/>
          <w:color w:val="0D0D0D"/>
          <w:lang w:eastAsia="zh-TW"/>
        </w:rPr>
        <w:t xml:space="preserve">[1] </w:t>
      </w:r>
      <w:r w:rsidRPr="002056CB">
        <w:rPr>
          <w:rFonts w:eastAsia="新細明體" w:cs="Calibri"/>
          <w:color w:val="0D0D0D"/>
          <w:lang w:eastAsia="zh-TW"/>
        </w:rPr>
        <w:t>R4-1811426</w:t>
      </w:r>
      <w:r w:rsidRPr="00170B99">
        <w:rPr>
          <w:rFonts w:eastAsia="新細明體" w:cs="Calibri"/>
          <w:color w:val="0D0D0D"/>
          <w:lang w:eastAsia="zh-TW"/>
        </w:rPr>
        <w:t>, “</w:t>
      </w:r>
      <w:r w:rsidRPr="002056CB">
        <w:rPr>
          <w:rFonts w:eastAsia="新細明體" w:cs="Calibri"/>
          <w:color w:val="0D0D0D"/>
          <w:lang w:eastAsia="zh-TW"/>
        </w:rPr>
        <w:t>Simulation assumption for evaluation of L1-RSRP measurement accuracy</w:t>
      </w:r>
      <w:r w:rsidRPr="00170B99">
        <w:rPr>
          <w:rFonts w:eastAsia="新細明體" w:cs="Calibri"/>
          <w:color w:val="0D0D0D"/>
          <w:lang w:eastAsia="zh-TW"/>
        </w:rPr>
        <w:t>”, Huawei.</w:t>
      </w:r>
      <w:r w:rsidRPr="004F22BB">
        <w:t xml:space="preserve"> </w:t>
      </w:r>
    </w:p>
    <w:p w:rsidR="00CE55F9" w:rsidRPr="00F90233" w:rsidRDefault="00CE55F9" w:rsidP="00CE55F9">
      <w:pPr>
        <w:jc w:val="both"/>
        <w:rPr>
          <w:rFonts w:eastAsia="新細明體" w:cs="Calibri"/>
          <w:color w:val="0D0D0D"/>
        </w:rPr>
      </w:pPr>
      <w:r>
        <w:rPr>
          <w:rFonts w:eastAsia="新細明體" w:cs="Calibri"/>
          <w:color w:val="0D0D0D"/>
          <w:lang w:eastAsia="zh-TW"/>
        </w:rPr>
        <w:t>[2</w:t>
      </w:r>
      <w:r w:rsidRPr="00F90233">
        <w:rPr>
          <w:rFonts w:eastAsia="新細明體" w:cs="Calibri"/>
          <w:color w:val="0D0D0D"/>
          <w:lang w:eastAsia="zh-TW"/>
        </w:rPr>
        <w:t xml:space="preserve">] </w:t>
      </w:r>
      <w:r>
        <w:rPr>
          <w:rFonts w:eastAsia="新細明體" w:cs="Calibri"/>
          <w:color w:val="0D0D0D"/>
          <w:lang w:eastAsia="zh-TW"/>
        </w:rPr>
        <w:t>R4-181</w:t>
      </w:r>
      <w:r w:rsidR="00F32CC1">
        <w:rPr>
          <w:rFonts w:eastAsia="新細明體" w:cs="Calibri"/>
          <w:color w:val="0D0D0D"/>
          <w:lang w:eastAsia="zh-TW"/>
        </w:rPr>
        <w:t>2517</w:t>
      </w:r>
      <w:r w:rsidRPr="00F90233">
        <w:rPr>
          <w:rFonts w:eastAsia="新細明體" w:cs="Calibri"/>
          <w:color w:val="0D0D0D"/>
          <w:lang w:eastAsia="zh-TW"/>
        </w:rPr>
        <w:t>, “</w:t>
      </w:r>
      <w:r w:rsidRPr="00F90233">
        <w:rPr>
          <w:rFonts w:eastAsia="新細明體" w:cs="Calibri"/>
          <w:color w:val="0D0D0D"/>
        </w:rPr>
        <w:t>Discussion on requirements for L1-RSRP for candidate beam detection</w:t>
      </w:r>
      <w:r w:rsidRPr="00F90233">
        <w:rPr>
          <w:rFonts w:cs="Calibri"/>
          <w:color w:val="0D0D0D"/>
        </w:rPr>
        <w:t xml:space="preserve"> </w:t>
      </w:r>
      <w:r w:rsidRPr="00F90233">
        <w:rPr>
          <w:rFonts w:eastAsia="新細明體" w:cs="Calibri"/>
          <w:color w:val="0D0D0D"/>
          <w:lang w:eastAsia="zh-TW"/>
        </w:rPr>
        <w:t xml:space="preserve">”, </w:t>
      </w:r>
      <w:r>
        <w:rPr>
          <w:rFonts w:eastAsia="新細明體" w:cs="Calibri"/>
          <w:color w:val="0D0D0D"/>
          <w:lang w:eastAsia="zh-TW"/>
        </w:rPr>
        <w:t>MediaTek</w:t>
      </w:r>
      <w:r w:rsidRPr="00F90233">
        <w:rPr>
          <w:rFonts w:eastAsia="新細明體" w:cs="Calibri"/>
          <w:color w:val="0D0D0D"/>
          <w:lang w:eastAsia="zh-TW"/>
        </w:rPr>
        <w:t>.</w:t>
      </w:r>
    </w:p>
    <w:p w:rsidR="006F6CD2" w:rsidRPr="00021128" w:rsidRDefault="006F6CD2" w:rsidP="00021128">
      <w:pPr>
        <w:tabs>
          <w:tab w:val="left" w:pos="1985"/>
        </w:tabs>
        <w:ind w:left="1980" w:hanging="1980"/>
        <w:jc w:val="both"/>
        <w:rPr>
          <w:rFonts w:ascii="Arial" w:eastAsia="SimSun" w:hAnsi="Arial"/>
          <w:sz w:val="24"/>
        </w:rPr>
      </w:pPr>
      <w:r w:rsidRPr="001737D9">
        <w:rPr>
          <w:highlight w:val="darkGray"/>
          <w:lang w:eastAsia="zh-TW"/>
        </w:rPr>
        <w:br w:type="page"/>
      </w:r>
    </w:p>
    <w:p w:rsidR="006F6CD2" w:rsidRPr="00B82347" w:rsidRDefault="006F6CD2" w:rsidP="005F183E">
      <w:pPr>
        <w:pStyle w:val="1"/>
        <w:ind w:left="1080" w:hanging="1080"/>
        <w:rPr>
          <w:rFonts w:asciiTheme="minorHAnsi" w:eastAsiaTheme="minorEastAsia" w:hAnsiTheme="minorHAnsi" w:cstheme="minorBidi"/>
          <w:b/>
          <w:sz w:val="24"/>
          <w:szCs w:val="22"/>
          <w:lang w:val="en-US" w:eastAsia="zh-TW"/>
        </w:rPr>
      </w:pPr>
      <w:r w:rsidRPr="00B82347">
        <w:rPr>
          <w:rFonts w:asciiTheme="minorHAnsi" w:eastAsiaTheme="minorEastAsia" w:hAnsiTheme="minorHAnsi" w:cstheme="minorBidi"/>
          <w:b/>
          <w:sz w:val="24"/>
          <w:szCs w:val="22"/>
          <w:lang w:val="en-US" w:eastAsia="zh-TW"/>
        </w:rPr>
        <w:lastRenderedPageBreak/>
        <w:t xml:space="preserve">Appendix: Simulation </w:t>
      </w:r>
      <w:r w:rsidR="00B82347">
        <w:rPr>
          <w:rFonts w:asciiTheme="minorHAnsi" w:eastAsiaTheme="minorEastAsia" w:hAnsiTheme="minorHAnsi" w:cstheme="minorBidi"/>
          <w:b/>
          <w:sz w:val="24"/>
          <w:szCs w:val="22"/>
          <w:lang w:val="en-US" w:eastAsia="zh-TW"/>
        </w:rPr>
        <w:t xml:space="preserve">Assumptions </w:t>
      </w:r>
      <w:r w:rsidR="004915E0">
        <w:rPr>
          <w:rFonts w:asciiTheme="minorHAnsi" w:eastAsiaTheme="minorEastAsia" w:hAnsiTheme="minorHAnsi" w:cstheme="minorBidi"/>
          <w:b/>
          <w:sz w:val="24"/>
          <w:szCs w:val="22"/>
          <w:lang w:val="en-US" w:eastAsia="zh-TW"/>
        </w:rPr>
        <w:t xml:space="preserve">for system level simulation of </w:t>
      </w:r>
      <w:r w:rsidRPr="00B82347">
        <w:rPr>
          <w:rFonts w:asciiTheme="minorHAnsi" w:eastAsiaTheme="minorEastAsia" w:hAnsiTheme="minorHAnsi" w:cstheme="minorBidi"/>
          <w:b/>
          <w:sz w:val="24"/>
          <w:szCs w:val="22"/>
          <w:lang w:val="en-US" w:eastAsia="zh-TW"/>
        </w:rPr>
        <w:t>L1-RSRP measurement accuracy</w:t>
      </w:r>
    </w:p>
    <w:p w:rsidR="004915E0" w:rsidRPr="005F183E" w:rsidRDefault="004915E0" w:rsidP="006F6CD2">
      <w:r w:rsidRPr="004915E0">
        <w:t xml:space="preserve">The </w:t>
      </w:r>
      <w:r w:rsidR="005F183E">
        <w:t>simulation assumptions for the conducted system level simulation is provided for reference. The detailed s</w:t>
      </w:r>
      <w:r w:rsidR="005F183E" w:rsidRPr="005F183E">
        <w:t xml:space="preserve">imulation Assumptions </w:t>
      </w:r>
      <w:r w:rsidR="005F183E">
        <w:t xml:space="preserve">are </w:t>
      </w:r>
      <w:r w:rsidR="005F183E" w:rsidRPr="005F183E">
        <w:t>based on TR37.910</w:t>
      </w:r>
      <w:r w:rsidR="005F183E">
        <w:t xml:space="preserve"> </w:t>
      </w:r>
      <w:r w:rsidR="005F183E" w:rsidRPr="005F183E">
        <w:rPr>
          <w:highlight w:val="yellow"/>
        </w:rPr>
        <w:t>[x</w:t>
      </w:r>
      <w:r w:rsidR="005F183E">
        <w:t xml:space="preserve">]. </w:t>
      </w:r>
      <w:r w:rsidR="005F183E">
        <w:br/>
      </w:r>
    </w:p>
    <w:p w:rsidR="00B82347" w:rsidRPr="004915E0" w:rsidRDefault="007008CE" w:rsidP="004915E0">
      <w:pPr>
        <w:jc w:val="center"/>
        <w:rPr>
          <w:b/>
        </w:rPr>
      </w:pPr>
      <w:r>
        <w:rPr>
          <w:b/>
        </w:rPr>
        <w:t>Table 3</w:t>
      </w:r>
      <w:r w:rsidR="004915E0" w:rsidRPr="00601836">
        <w:rPr>
          <w:b/>
        </w:rPr>
        <w:t xml:space="preserve">: </w:t>
      </w:r>
      <w:r w:rsidR="004915E0">
        <w:rPr>
          <w:b/>
        </w:rPr>
        <w:t xml:space="preserve">System level simulation assumptions </w:t>
      </w:r>
      <w:r w:rsidR="004915E0" w:rsidRPr="00601836">
        <w:rPr>
          <w:b/>
        </w:rPr>
        <w:t>(</w:t>
      </w:r>
      <w:r w:rsidR="004915E0" w:rsidRPr="00601836">
        <w:rPr>
          <w:rFonts w:hint="eastAsia"/>
          <w:b/>
        </w:rPr>
        <w:t>SCS=15 kHz</w:t>
      </w:r>
      <w:r w:rsidR="004915E0" w:rsidRPr="00601836">
        <w:rPr>
          <w:b/>
        </w:rPr>
        <w:t>, 4GHz</w:t>
      </w:r>
      <w:r w:rsidR="004915E0">
        <w:rPr>
          <w:b/>
        </w:rPr>
        <w:t xml:space="preserve"> and 30 GHz)</w:t>
      </w:r>
    </w:p>
    <w:tbl>
      <w:tblPr>
        <w:tblW w:w="9662" w:type="dxa"/>
        <w:tblCellMar>
          <w:left w:w="0" w:type="dxa"/>
          <w:right w:w="0" w:type="dxa"/>
        </w:tblCellMar>
        <w:tblLook w:val="04A0" w:firstRow="1" w:lastRow="0" w:firstColumn="1" w:lastColumn="0" w:noHBand="0" w:noVBand="1"/>
      </w:tblPr>
      <w:tblGrid>
        <w:gridCol w:w="2732"/>
        <w:gridCol w:w="3330"/>
        <w:gridCol w:w="3600"/>
      </w:tblGrid>
      <w:tr w:rsidR="00B82347" w:rsidRPr="00B82347" w:rsidTr="00B82347">
        <w:trPr>
          <w:trHeight w:val="113"/>
        </w:trPr>
        <w:tc>
          <w:tcPr>
            <w:tcW w:w="2732" w:type="dxa"/>
            <w:tcBorders>
              <w:top w:val="single" w:sz="8" w:space="0" w:color="FFFFFF"/>
              <w:left w:val="single" w:sz="8" w:space="0" w:color="FFFFFF"/>
              <w:bottom w:val="single" w:sz="24" w:space="0" w:color="FFFFFF"/>
              <w:right w:val="single" w:sz="8" w:space="0" w:color="FFFFFF"/>
            </w:tcBorders>
            <w:shd w:val="clear" w:color="auto" w:fill="F3821E"/>
            <w:tcMar>
              <w:top w:w="17" w:type="dxa"/>
              <w:left w:w="32" w:type="dxa"/>
              <w:bottom w:w="0" w:type="dxa"/>
              <w:right w:w="32" w:type="dxa"/>
            </w:tcMar>
            <w:vAlign w:val="center"/>
            <w:hideMark/>
          </w:tcPr>
          <w:p w:rsidR="00522514" w:rsidRPr="00B82347" w:rsidRDefault="00B82347" w:rsidP="00B82347">
            <w:r w:rsidRPr="00B82347">
              <w:rPr>
                <w:b/>
                <w:bCs/>
              </w:rPr>
              <w:t xml:space="preserve">Dense Urban - eMBB </w:t>
            </w:r>
          </w:p>
        </w:tc>
        <w:tc>
          <w:tcPr>
            <w:tcW w:w="3330" w:type="dxa"/>
            <w:tcBorders>
              <w:top w:val="single" w:sz="8" w:space="0" w:color="FFFFFF"/>
              <w:left w:val="single" w:sz="8" w:space="0" w:color="FFFFFF"/>
              <w:bottom w:val="single" w:sz="24" w:space="0" w:color="FFFFFF"/>
              <w:right w:val="single" w:sz="8" w:space="0" w:color="FFFFFF"/>
            </w:tcBorders>
            <w:shd w:val="clear" w:color="auto" w:fill="F3821E"/>
            <w:tcMar>
              <w:top w:w="17" w:type="dxa"/>
              <w:left w:w="32" w:type="dxa"/>
              <w:bottom w:w="0" w:type="dxa"/>
              <w:right w:w="32" w:type="dxa"/>
            </w:tcMar>
            <w:vAlign w:val="center"/>
            <w:hideMark/>
          </w:tcPr>
          <w:p w:rsidR="00522514" w:rsidRPr="00B82347" w:rsidRDefault="00B82347" w:rsidP="00B82347">
            <w:r w:rsidRPr="00B82347">
              <w:rPr>
                <w:b/>
                <w:bCs/>
              </w:rPr>
              <w:t xml:space="preserve">Config. A </w:t>
            </w:r>
          </w:p>
        </w:tc>
        <w:tc>
          <w:tcPr>
            <w:tcW w:w="3600" w:type="dxa"/>
            <w:tcBorders>
              <w:top w:val="single" w:sz="8" w:space="0" w:color="FFFFFF"/>
              <w:left w:val="single" w:sz="8" w:space="0" w:color="FFFFFF"/>
              <w:bottom w:val="single" w:sz="24" w:space="0" w:color="FFFFFF"/>
              <w:right w:val="single" w:sz="8" w:space="0" w:color="FFFFFF"/>
            </w:tcBorders>
            <w:shd w:val="clear" w:color="auto" w:fill="F3821E"/>
            <w:tcMar>
              <w:top w:w="17" w:type="dxa"/>
              <w:left w:w="32" w:type="dxa"/>
              <w:bottom w:w="0" w:type="dxa"/>
              <w:right w:w="32" w:type="dxa"/>
            </w:tcMar>
            <w:vAlign w:val="center"/>
            <w:hideMark/>
          </w:tcPr>
          <w:p w:rsidR="00522514" w:rsidRPr="00B82347" w:rsidRDefault="00B82347" w:rsidP="00B82347">
            <w:r w:rsidRPr="00B82347">
              <w:rPr>
                <w:b/>
                <w:bCs/>
              </w:rPr>
              <w:t xml:space="preserve">Config. B </w:t>
            </w:r>
          </w:p>
        </w:tc>
      </w:tr>
      <w:tr w:rsidR="00B82347" w:rsidRPr="00B82347" w:rsidTr="00B82347">
        <w:trPr>
          <w:trHeight w:val="168"/>
        </w:trPr>
        <w:tc>
          <w:tcPr>
            <w:tcW w:w="2732" w:type="dxa"/>
            <w:tcBorders>
              <w:top w:val="single" w:sz="24" w:space="0" w:color="FFFFFF"/>
              <w:left w:val="single" w:sz="8" w:space="0" w:color="FFFFFF"/>
              <w:bottom w:val="single" w:sz="8" w:space="0" w:color="FFFFFF"/>
              <w:right w:val="single" w:sz="8" w:space="0" w:color="FFFFFF"/>
            </w:tcBorders>
            <w:shd w:val="clear" w:color="auto" w:fill="F3821E"/>
            <w:tcMar>
              <w:top w:w="17" w:type="dxa"/>
              <w:left w:w="32" w:type="dxa"/>
              <w:bottom w:w="0" w:type="dxa"/>
              <w:right w:w="32" w:type="dxa"/>
            </w:tcMar>
            <w:hideMark/>
          </w:tcPr>
          <w:p w:rsidR="00522514" w:rsidRPr="00B82347" w:rsidRDefault="00B82347" w:rsidP="00B82347">
            <w:r w:rsidRPr="00B82347">
              <w:rPr>
                <w:b/>
                <w:bCs/>
              </w:rPr>
              <w:t xml:space="preserve">Carrier frequency for evaluation </w:t>
            </w:r>
          </w:p>
        </w:tc>
        <w:tc>
          <w:tcPr>
            <w:tcW w:w="3330" w:type="dxa"/>
            <w:tcBorders>
              <w:top w:val="single" w:sz="24" w:space="0" w:color="FFFFFF"/>
              <w:left w:val="single" w:sz="8" w:space="0" w:color="FFFFFF"/>
              <w:bottom w:val="single" w:sz="8" w:space="0" w:color="FFFFFF"/>
              <w:right w:val="single" w:sz="8" w:space="0" w:color="FFFFFF"/>
            </w:tcBorders>
            <w:shd w:val="clear" w:color="auto" w:fill="FAD8CC"/>
            <w:tcMar>
              <w:top w:w="17" w:type="dxa"/>
              <w:left w:w="32" w:type="dxa"/>
              <w:bottom w:w="0" w:type="dxa"/>
              <w:right w:w="32" w:type="dxa"/>
            </w:tcMar>
            <w:vAlign w:val="center"/>
            <w:hideMark/>
          </w:tcPr>
          <w:p w:rsidR="00522514" w:rsidRPr="00B82347" w:rsidRDefault="00B82347" w:rsidP="00B82347">
            <w:r w:rsidRPr="00B82347">
              <w:t xml:space="preserve">1 layer (Macro) with 4 GHz </w:t>
            </w:r>
          </w:p>
        </w:tc>
        <w:tc>
          <w:tcPr>
            <w:tcW w:w="3600" w:type="dxa"/>
            <w:tcBorders>
              <w:top w:val="single" w:sz="24" w:space="0" w:color="FFFFFF"/>
              <w:left w:val="single" w:sz="8" w:space="0" w:color="FFFFFF"/>
              <w:bottom w:val="single" w:sz="8" w:space="0" w:color="FFFFFF"/>
              <w:right w:val="single" w:sz="8" w:space="0" w:color="FFFFFF"/>
            </w:tcBorders>
            <w:shd w:val="clear" w:color="auto" w:fill="FAD8CC"/>
            <w:tcMar>
              <w:top w:w="17" w:type="dxa"/>
              <w:left w:w="32" w:type="dxa"/>
              <w:bottom w:w="0" w:type="dxa"/>
              <w:right w:w="32" w:type="dxa"/>
            </w:tcMar>
            <w:vAlign w:val="center"/>
            <w:hideMark/>
          </w:tcPr>
          <w:p w:rsidR="00522514" w:rsidRPr="00B82347" w:rsidRDefault="00B82347" w:rsidP="00B82347">
            <w:r w:rsidRPr="00B82347">
              <w:t xml:space="preserve">1 layer (Macro) with 30 GHz </w:t>
            </w:r>
          </w:p>
        </w:tc>
      </w:tr>
      <w:tr w:rsidR="00B82347" w:rsidRPr="00B82347" w:rsidTr="00B82347">
        <w:trPr>
          <w:trHeight w:val="84"/>
        </w:trPr>
        <w:tc>
          <w:tcPr>
            <w:tcW w:w="2732" w:type="dxa"/>
            <w:tcBorders>
              <w:top w:val="single" w:sz="8" w:space="0" w:color="FFFFFF"/>
              <w:left w:val="single" w:sz="8" w:space="0" w:color="FFFFFF"/>
              <w:bottom w:val="single" w:sz="8" w:space="0" w:color="FFFFFF"/>
              <w:right w:val="single" w:sz="8" w:space="0" w:color="FFFFFF"/>
            </w:tcBorders>
            <w:shd w:val="clear" w:color="auto" w:fill="F3821E"/>
            <w:tcMar>
              <w:top w:w="17" w:type="dxa"/>
              <w:left w:w="32" w:type="dxa"/>
              <w:bottom w:w="0" w:type="dxa"/>
              <w:right w:w="32" w:type="dxa"/>
            </w:tcMar>
            <w:hideMark/>
          </w:tcPr>
          <w:p w:rsidR="00522514" w:rsidRPr="00B82347" w:rsidRDefault="00B82347" w:rsidP="00B82347">
            <w:r w:rsidRPr="00B82347">
              <w:rPr>
                <w:b/>
                <w:bCs/>
              </w:rPr>
              <w:t xml:space="preserve">BS antenna height </w:t>
            </w:r>
          </w:p>
        </w:tc>
        <w:tc>
          <w:tcPr>
            <w:tcW w:w="3330" w:type="dxa"/>
            <w:tcBorders>
              <w:top w:val="single" w:sz="8" w:space="0" w:color="FFFFFF"/>
              <w:left w:val="single" w:sz="8" w:space="0" w:color="FFFFFF"/>
              <w:bottom w:val="single" w:sz="8" w:space="0" w:color="FFFFFF"/>
              <w:right w:val="single" w:sz="8" w:space="0" w:color="FFFFFF"/>
            </w:tcBorders>
            <w:shd w:val="clear" w:color="auto" w:fill="FDEDE7"/>
            <w:tcMar>
              <w:top w:w="17" w:type="dxa"/>
              <w:left w:w="32" w:type="dxa"/>
              <w:bottom w:w="0" w:type="dxa"/>
              <w:right w:w="32" w:type="dxa"/>
            </w:tcMar>
            <w:vAlign w:val="center"/>
            <w:hideMark/>
          </w:tcPr>
          <w:p w:rsidR="00522514" w:rsidRPr="00B82347" w:rsidRDefault="00B82347" w:rsidP="00B82347">
            <w:r w:rsidRPr="00B82347">
              <w:t xml:space="preserve">25 m </w:t>
            </w:r>
          </w:p>
        </w:tc>
        <w:tc>
          <w:tcPr>
            <w:tcW w:w="3600" w:type="dxa"/>
            <w:tcBorders>
              <w:top w:val="single" w:sz="8" w:space="0" w:color="FFFFFF"/>
              <w:left w:val="single" w:sz="8" w:space="0" w:color="FFFFFF"/>
              <w:bottom w:val="single" w:sz="8" w:space="0" w:color="FFFFFF"/>
              <w:right w:val="single" w:sz="8" w:space="0" w:color="FFFFFF"/>
            </w:tcBorders>
            <w:shd w:val="clear" w:color="auto" w:fill="FDEDE7"/>
            <w:tcMar>
              <w:top w:w="17" w:type="dxa"/>
              <w:left w:w="32" w:type="dxa"/>
              <w:bottom w:w="0" w:type="dxa"/>
              <w:right w:w="32" w:type="dxa"/>
            </w:tcMar>
            <w:vAlign w:val="center"/>
            <w:hideMark/>
          </w:tcPr>
          <w:p w:rsidR="00522514" w:rsidRPr="00B82347" w:rsidRDefault="00B82347" w:rsidP="00B82347">
            <w:r w:rsidRPr="00B82347">
              <w:t xml:space="preserve">25 m </w:t>
            </w:r>
          </w:p>
        </w:tc>
      </w:tr>
      <w:tr w:rsidR="00B82347" w:rsidRPr="00B82347" w:rsidTr="00B82347">
        <w:trPr>
          <w:trHeight w:val="168"/>
        </w:trPr>
        <w:tc>
          <w:tcPr>
            <w:tcW w:w="2732" w:type="dxa"/>
            <w:tcBorders>
              <w:top w:val="single" w:sz="8" w:space="0" w:color="FFFFFF"/>
              <w:left w:val="single" w:sz="8" w:space="0" w:color="FFFFFF"/>
              <w:bottom w:val="single" w:sz="8" w:space="0" w:color="FFFFFF"/>
              <w:right w:val="single" w:sz="8" w:space="0" w:color="FFFFFF"/>
            </w:tcBorders>
            <w:shd w:val="clear" w:color="auto" w:fill="F3821E"/>
            <w:tcMar>
              <w:top w:w="17" w:type="dxa"/>
              <w:left w:w="32" w:type="dxa"/>
              <w:bottom w:w="0" w:type="dxa"/>
              <w:right w:w="32" w:type="dxa"/>
            </w:tcMar>
            <w:hideMark/>
          </w:tcPr>
          <w:p w:rsidR="00522514" w:rsidRPr="00B82347" w:rsidRDefault="00B82347" w:rsidP="00B82347">
            <w:r w:rsidRPr="00B82347">
              <w:rPr>
                <w:b/>
                <w:bCs/>
              </w:rPr>
              <w:t xml:space="preserve">Total transmit power per TRxP </w:t>
            </w:r>
          </w:p>
        </w:tc>
        <w:tc>
          <w:tcPr>
            <w:tcW w:w="3330" w:type="dxa"/>
            <w:tcBorders>
              <w:top w:val="single" w:sz="8" w:space="0" w:color="FFFFFF"/>
              <w:left w:val="single" w:sz="8" w:space="0" w:color="FFFFFF"/>
              <w:bottom w:val="single" w:sz="8" w:space="0" w:color="FFFFFF"/>
              <w:right w:val="single" w:sz="8" w:space="0" w:color="FFFFFF"/>
            </w:tcBorders>
            <w:shd w:val="clear" w:color="auto" w:fill="FAD8CC"/>
            <w:tcMar>
              <w:top w:w="17" w:type="dxa"/>
              <w:left w:w="32" w:type="dxa"/>
              <w:bottom w:w="0" w:type="dxa"/>
              <w:right w:w="32" w:type="dxa"/>
            </w:tcMar>
            <w:vAlign w:val="center"/>
            <w:hideMark/>
          </w:tcPr>
          <w:p w:rsidR="00522514" w:rsidRPr="00B82347" w:rsidRDefault="00B82347" w:rsidP="00B82347">
            <w:r w:rsidRPr="00B82347">
              <w:t xml:space="preserve">41 dBm for 10 MHz bandwidth </w:t>
            </w:r>
          </w:p>
        </w:tc>
        <w:tc>
          <w:tcPr>
            <w:tcW w:w="3600" w:type="dxa"/>
            <w:tcBorders>
              <w:top w:val="single" w:sz="8" w:space="0" w:color="FFFFFF"/>
              <w:left w:val="single" w:sz="8" w:space="0" w:color="FFFFFF"/>
              <w:bottom w:val="single" w:sz="8" w:space="0" w:color="FFFFFF"/>
              <w:right w:val="single" w:sz="8" w:space="0" w:color="FFFFFF"/>
            </w:tcBorders>
            <w:shd w:val="clear" w:color="auto" w:fill="FAD8CC"/>
            <w:tcMar>
              <w:top w:w="17" w:type="dxa"/>
              <w:left w:w="32" w:type="dxa"/>
              <w:bottom w:w="0" w:type="dxa"/>
              <w:right w:w="32" w:type="dxa"/>
            </w:tcMar>
            <w:vAlign w:val="center"/>
            <w:hideMark/>
          </w:tcPr>
          <w:p w:rsidR="00522514" w:rsidRPr="00B82347" w:rsidRDefault="00B82347" w:rsidP="00B82347">
            <w:r w:rsidRPr="00B82347">
              <w:t xml:space="preserve">37 dBm for 40 MHz bandwidth </w:t>
            </w:r>
          </w:p>
        </w:tc>
      </w:tr>
      <w:tr w:rsidR="00B82347" w:rsidRPr="00B82347" w:rsidTr="00B82347">
        <w:trPr>
          <w:trHeight w:val="84"/>
        </w:trPr>
        <w:tc>
          <w:tcPr>
            <w:tcW w:w="2732" w:type="dxa"/>
            <w:tcBorders>
              <w:top w:val="single" w:sz="8" w:space="0" w:color="FFFFFF"/>
              <w:left w:val="single" w:sz="8" w:space="0" w:color="FFFFFF"/>
              <w:bottom w:val="single" w:sz="8" w:space="0" w:color="FFFFFF"/>
              <w:right w:val="single" w:sz="8" w:space="0" w:color="FFFFFF"/>
            </w:tcBorders>
            <w:shd w:val="clear" w:color="auto" w:fill="F3821E"/>
            <w:tcMar>
              <w:top w:w="17" w:type="dxa"/>
              <w:left w:w="32" w:type="dxa"/>
              <w:bottom w:w="0" w:type="dxa"/>
              <w:right w:w="32" w:type="dxa"/>
            </w:tcMar>
            <w:hideMark/>
          </w:tcPr>
          <w:p w:rsidR="00522514" w:rsidRPr="00B82347" w:rsidRDefault="00B82347" w:rsidP="00B82347">
            <w:r w:rsidRPr="00B82347">
              <w:rPr>
                <w:b/>
                <w:bCs/>
              </w:rPr>
              <w:t xml:space="preserve">UE power class </w:t>
            </w:r>
          </w:p>
        </w:tc>
        <w:tc>
          <w:tcPr>
            <w:tcW w:w="3330" w:type="dxa"/>
            <w:tcBorders>
              <w:top w:val="single" w:sz="8" w:space="0" w:color="FFFFFF"/>
              <w:left w:val="single" w:sz="8" w:space="0" w:color="FFFFFF"/>
              <w:bottom w:val="single" w:sz="8" w:space="0" w:color="FFFFFF"/>
              <w:right w:val="single" w:sz="8" w:space="0" w:color="FFFFFF"/>
            </w:tcBorders>
            <w:shd w:val="clear" w:color="auto" w:fill="FDEDE7"/>
            <w:tcMar>
              <w:top w:w="17" w:type="dxa"/>
              <w:left w:w="32" w:type="dxa"/>
              <w:bottom w:w="0" w:type="dxa"/>
              <w:right w:w="32" w:type="dxa"/>
            </w:tcMar>
            <w:vAlign w:val="center"/>
            <w:hideMark/>
          </w:tcPr>
          <w:p w:rsidR="00522514" w:rsidRPr="00B82347" w:rsidRDefault="00B82347" w:rsidP="00B82347">
            <w:r w:rsidRPr="00B82347">
              <w:t xml:space="preserve">23 dBm </w:t>
            </w:r>
          </w:p>
        </w:tc>
        <w:tc>
          <w:tcPr>
            <w:tcW w:w="3600" w:type="dxa"/>
            <w:tcBorders>
              <w:top w:val="single" w:sz="8" w:space="0" w:color="FFFFFF"/>
              <w:left w:val="single" w:sz="8" w:space="0" w:color="FFFFFF"/>
              <w:bottom w:val="single" w:sz="8" w:space="0" w:color="FFFFFF"/>
              <w:right w:val="single" w:sz="8" w:space="0" w:color="FFFFFF"/>
            </w:tcBorders>
            <w:shd w:val="clear" w:color="auto" w:fill="FDEDE7"/>
            <w:tcMar>
              <w:top w:w="17" w:type="dxa"/>
              <w:left w:w="32" w:type="dxa"/>
              <w:bottom w:w="0" w:type="dxa"/>
              <w:right w:w="32" w:type="dxa"/>
            </w:tcMar>
            <w:vAlign w:val="center"/>
            <w:hideMark/>
          </w:tcPr>
          <w:p w:rsidR="00522514" w:rsidRPr="00B82347" w:rsidRDefault="00B82347" w:rsidP="00B82347">
            <w:r w:rsidRPr="00B82347">
              <w:t xml:space="preserve">23 dBm </w:t>
            </w:r>
          </w:p>
        </w:tc>
      </w:tr>
      <w:tr w:rsidR="00B82347" w:rsidRPr="00B82347" w:rsidTr="00B82347">
        <w:trPr>
          <w:trHeight w:val="168"/>
        </w:trPr>
        <w:tc>
          <w:tcPr>
            <w:tcW w:w="2732" w:type="dxa"/>
            <w:tcBorders>
              <w:top w:val="single" w:sz="8" w:space="0" w:color="FFFFFF"/>
              <w:left w:val="single" w:sz="8" w:space="0" w:color="FFFFFF"/>
              <w:bottom w:val="single" w:sz="8" w:space="0" w:color="FFFFFF"/>
              <w:right w:val="single" w:sz="8" w:space="0" w:color="FFFFFF"/>
            </w:tcBorders>
            <w:shd w:val="clear" w:color="auto" w:fill="F3821E"/>
            <w:tcMar>
              <w:top w:w="17" w:type="dxa"/>
              <w:left w:w="32" w:type="dxa"/>
              <w:bottom w:w="0" w:type="dxa"/>
              <w:right w:w="32" w:type="dxa"/>
            </w:tcMar>
            <w:hideMark/>
          </w:tcPr>
          <w:p w:rsidR="00522514" w:rsidRPr="00B82347" w:rsidRDefault="00B82347" w:rsidP="00B82347">
            <w:r w:rsidRPr="00B82347">
              <w:rPr>
                <w:b/>
                <w:bCs/>
              </w:rPr>
              <w:t xml:space="preserve">Percentage of high loss and low loss building type </w:t>
            </w:r>
          </w:p>
        </w:tc>
        <w:tc>
          <w:tcPr>
            <w:tcW w:w="3330" w:type="dxa"/>
            <w:tcBorders>
              <w:top w:val="single" w:sz="8" w:space="0" w:color="FFFFFF"/>
              <w:left w:val="single" w:sz="8" w:space="0" w:color="FFFFFF"/>
              <w:bottom w:val="single" w:sz="8" w:space="0" w:color="FFFFFF"/>
              <w:right w:val="single" w:sz="8" w:space="0" w:color="FFFFFF"/>
            </w:tcBorders>
            <w:shd w:val="clear" w:color="auto" w:fill="FAD8CC"/>
            <w:tcMar>
              <w:top w:w="17" w:type="dxa"/>
              <w:left w:w="32" w:type="dxa"/>
              <w:bottom w:w="0" w:type="dxa"/>
              <w:right w:w="32" w:type="dxa"/>
            </w:tcMar>
            <w:hideMark/>
          </w:tcPr>
          <w:p w:rsidR="00522514" w:rsidRPr="00B82347" w:rsidRDefault="00B82347" w:rsidP="00B82347">
            <w:r w:rsidRPr="00B82347">
              <w:t xml:space="preserve">20% high loss, 80% low loss (applies to Channel model B) </w:t>
            </w:r>
          </w:p>
        </w:tc>
        <w:tc>
          <w:tcPr>
            <w:tcW w:w="3600" w:type="dxa"/>
            <w:tcBorders>
              <w:top w:val="single" w:sz="8" w:space="0" w:color="FFFFFF"/>
              <w:left w:val="single" w:sz="8" w:space="0" w:color="FFFFFF"/>
              <w:bottom w:val="single" w:sz="8" w:space="0" w:color="FFFFFF"/>
              <w:right w:val="single" w:sz="8" w:space="0" w:color="FFFFFF"/>
            </w:tcBorders>
            <w:shd w:val="clear" w:color="auto" w:fill="FAD8CC"/>
            <w:tcMar>
              <w:top w:w="17" w:type="dxa"/>
              <w:left w:w="32" w:type="dxa"/>
              <w:bottom w:w="0" w:type="dxa"/>
              <w:right w:w="32" w:type="dxa"/>
            </w:tcMar>
            <w:hideMark/>
          </w:tcPr>
          <w:p w:rsidR="00522514" w:rsidRPr="00B82347" w:rsidRDefault="00B82347" w:rsidP="00B82347">
            <w:r w:rsidRPr="00B82347">
              <w:t xml:space="preserve">20% high loss, 80% low loss </w:t>
            </w:r>
          </w:p>
        </w:tc>
      </w:tr>
      <w:tr w:rsidR="00B82347" w:rsidRPr="00B82347" w:rsidTr="00B82347">
        <w:trPr>
          <w:trHeight w:val="84"/>
        </w:trPr>
        <w:tc>
          <w:tcPr>
            <w:tcW w:w="2732" w:type="dxa"/>
            <w:tcBorders>
              <w:top w:val="single" w:sz="8" w:space="0" w:color="FFFFFF"/>
              <w:left w:val="single" w:sz="8" w:space="0" w:color="FFFFFF"/>
              <w:bottom w:val="single" w:sz="8" w:space="0" w:color="FFFFFF"/>
              <w:right w:val="single" w:sz="8" w:space="0" w:color="FFFFFF"/>
            </w:tcBorders>
            <w:shd w:val="clear" w:color="auto" w:fill="F3821E"/>
            <w:tcMar>
              <w:top w:w="17" w:type="dxa"/>
              <w:left w:w="32" w:type="dxa"/>
              <w:bottom w:w="0" w:type="dxa"/>
              <w:right w:w="32" w:type="dxa"/>
            </w:tcMar>
            <w:vAlign w:val="center"/>
            <w:hideMark/>
          </w:tcPr>
          <w:p w:rsidR="00522514" w:rsidRPr="00B82347" w:rsidRDefault="00B82347" w:rsidP="00B82347">
            <w:r w:rsidRPr="00B82347">
              <w:rPr>
                <w:b/>
                <w:bCs/>
              </w:rPr>
              <w:t xml:space="preserve">Inter-site distance </w:t>
            </w:r>
          </w:p>
        </w:tc>
        <w:tc>
          <w:tcPr>
            <w:tcW w:w="3330" w:type="dxa"/>
            <w:tcBorders>
              <w:top w:val="single" w:sz="8" w:space="0" w:color="FFFFFF"/>
              <w:left w:val="single" w:sz="8" w:space="0" w:color="FFFFFF"/>
              <w:bottom w:val="single" w:sz="8" w:space="0" w:color="FFFFFF"/>
              <w:right w:val="single" w:sz="8" w:space="0" w:color="FFFFFF"/>
            </w:tcBorders>
            <w:shd w:val="clear" w:color="auto" w:fill="FDEDE7"/>
            <w:tcMar>
              <w:top w:w="17" w:type="dxa"/>
              <w:left w:w="32" w:type="dxa"/>
              <w:bottom w:w="0" w:type="dxa"/>
              <w:right w:w="32" w:type="dxa"/>
            </w:tcMar>
            <w:vAlign w:val="center"/>
            <w:hideMark/>
          </w:tcPr>
          <w:p w:rsidR="00522514" w:rsidRPr="00B82347" w:rsidRDefault="00B82347" w:rsidP="00B82347">
            <w:r w:rsidRPr="00B82347">
              <w:t xml:space="preserve">200 m </w:t>
            </w:r>
          </w:p>
        </w:tc>
        <w:tc>
          <w:tcPr>
            <w:tcW w:w="3600" w:type="dxa"/>
            <w:tcBorders>
              <w:top w:val="single" w:sz="8" w:space="0" w:color="FFFFFF"/>
              <w:left w:val="single" w:sz="8" w:space="0" w:color="FFFFFF"/>
              <w:bottom w:val="single" w:sz="8" w:space="0" w:color="FFFFFF"/>
              <w:right w:val="single" w:sz="8" w:space="0" w:color="FFFFFF"/>
            </w:tcBorders>
            <w:shd w:val="clear" w:color="auto" w:fill="FDEDE7"/>
            <w:tcMar>
              <w:top w:w="17" w:type="dxa"/>
              <w:left w:w="32" w:type="dxa"/>
              <w:bottom w:w="0" w:type="dxa"/>
              <w:right w:w="32" w:type="dxa"/>
            </w:tcMar>
            <w:vAlign w:val="center"/>
            <w:hideMark/>
          </w:tcPr>
          <w:p w:rsidR="00522514" w:rsidRPr="00B82347" w:rsidRDefault="00B82347" w:rsidP="00B82347">
            <w:r w:rsidRPr="00B82347">
              <w:t xml:space="preserve">200 m </w:t>
            </w:r>
          </w:p>
        </w:tc>
      </w:tr>
      <w:tr w:rsidR="00B82347" w:rsidRPr="00B82347" w:rsidTr="00B82347">
        <w:trPr>
          <w:trHeight w:val="421"/>
        </w:trPr>
        <w:tc>
          <w:tcPr>
            <w:tcW w:w="2732" w:type="dxa"/>
            <w:tcBorders>
              <w:top w:val="single" w:sz="8" w:space="0" w:color="FFFFFF"/>
              <w:left w:val="single" w:sz="8" w:space="0" w:color="FFFFFF"/>
              <w:bottom w:val="single" w:sz="8" w:space="0" w:color="FFFFFF"/>
              <w:right w:val="single" w:sz="8" w:space="0" w:color="FFFFFF"/>
            </w:tcBorders>
            <w:shd w:val="clear" w:color="auto" w:fill="F3821E"/>
            <w:tcMar>
              <w:top w:w="17" w:type="dxa"/>
              <w:left w:w="32" w:type="dxa"/>
              <w:bottom w:w="0" w:type="dxa"/>
              <w:right w:w="32" w:type="dxa"/>
            </w:tcMar>
            <w:vAlign w:val="center"/>
            <w:hideMark/>
          </w:tcPr>
          <w:p w:rsidR="00522514" w:rsidRPr="00B82347" w:rsidRDefault="00B82347" w:rsidP="00B82347">
            <w:r w:rsidRPr="00B82347">
              <w:rPr>
                <w:b/>
                <w:bCs/>
              </w:rPr>
              <w:t xml:space="preserve">Number of antenna elements per TRxP (32 BS beam case) </w:t>
            </w:r>
          </w:p>
        </w:tc>
        <w:tc>
          <w:tcPr>
            <w:tcW w:w="3330" w:type="dxa"/>
            <w:tcBorders>
              <w:top w:val="single" w:sz="8" w:space="0" w:color="FFFFFF"/>
              <w:left w:val="single" w:sz="8" w:space="0" w:color="FFFFFF"/>
              <w:bottom w:val="single" w:sz="8" w:space="0" w:color="FFFFFF"/>
              <w:right w:val="single" w:sz="8" w:space="0" w:color="FFFFFF"/>
            </w:tcBorders>
            <w:shd w:val="clear" w:color="auto" w:fill="FAD8CC"/>
            <w:tcMar>
              <w:top w:w="17" w:type="dxa"/>
              <w:left w:w="32" w:type="dxa"/>
              <w:bottom w:w="0" w:type="dxa"/>
              <w:right w:w="32" w:type="dxa"/>
            </w:tcMar>
            <w:vAlign w:val="center"/>
            <w:hideMark/>
          </w:tcPr>
          <w:p w:rsidR="00522514" w:rsidRPr="00B82347" w:rsidRDefault="00B82347" w:rsidP="00B82347">
            <w:r w:rsidRPr="00B82347">
              <w:t xml:space="preserve">(M,N,P,Mg,Ng; Mp,Np) = (8,16,2,1,1;2,2), (dH,dV) = (0.5, 0.8)λ. +45°, -45° polarization </w:t>
            </w:r>
          </w:p>
        </w:tc>
        <w:tc>
          <w:tcPr>
            <w:tcW w:w="3600" w:type="dxa"/>
            <w:tcBorders>
              <w:top w:val="single" w:sz="8" w:space="0" w:color="FFFFFF"/>
              <w:left w:val="single" w:sz="8" w:space="0" w:color="FFFFFF"/>
              <w:bottom w:val="single" w:sz="8" w:space="0" w:color="FFFFFF"/>
              <w:right w:val="single" w:sz="8" w:space="0" w:color="FFFFFF"/>
            </w:tcBorders>
            <w:shd w:val="clear" w:color="auto" w:fill="FAD8CC"/>
            <w:tcMar>
              <w:top w:w="17" w:type="dxa"/>
              <w:left w:w="32" w:type="dxa"/>
              <w:bottom w:w="0" w:type="dxa"/>
              <w:right w:w="32" w:type="dxa"/>
            </w:tcMar>
            <w:vAlign w:val="center"/>
            <w:hideMark/>
          </w:tcPr>
          <w:p w:rsidR="00522514" w:rsidRPr="00B82347" w:rsidRDefault="00B82347" w:rsidP="00B82347">
            <w:r w:rsidRPr="00B82347">
              <w:t xml:space="preserve">(M,N,P,Mg,Ng; Mp,Np) = (8,16,2,1,1;2,2), (dH,dV) = (0.5, 0.8)λ. +45°, -45° polarization </w:t>
            </w:r>
          </w:p>
        </w:tc>
      </w:tr>
      <w:tr w:rsidR="00B82347" w:rsidRPr="00B82347" w:rsidTr="00B82347">
        <w:trPr>
          <w:trHeight w:val="95"/>
        </w:trPr>
        <w:tc>
          <w:tcPr>
            <w:tcW w:w="2732" w:type="dxa"/>
            <w:tcBorders>
              <w:top w:val="single" w:sz="8" w:space="0" w:color="FFFFFF"/>
              <w:left w:val="single" w:sz="8" w:space="0" w:color="FFFFFF"/>
              <w:bottom w:val="single" w:sz="8" w:space="0" w:color="FFFFFF"/>
              <w:right w:val="single" w:sz="8" w:space="0" w:color="FFFFFF"/>
            </w:tcBorders>
            <w:shd w:val="clear" w:color="auto" w:fill="F3821E"/>
            <w:tcMar>
              <w:top w:w="17" w:type="dxa"/>
              <w:left w:w="32" w:type="dxa"/>
              <w:bottom w:w="0" w:type="dxa"/>
              <w:right w:w="32" w:type="dxa"/>
            </w:tcMar>
            <w:vAlign w:val="center"/>
            <w:hideMark/>
          </w:tcPr>
          <w:p w:rsidR="00522514" w:rsidRPr="00B82347" w:rsidRDefault="00B82347" w:rsidP="00B82347">
            <w:r w:rsidRPr="00B82347">
              <w:rPr>
                <w:b/>
                <w:bCs/>
              </w:rPr>
              <w:t xml:space="preserve">Number of TXRU per TRxP  (32 BS beam case) </w:t>
            </w:r>
          </w:p>
        </w:tc>
        <w:tc>
          <w:tcPr>
            <w:tcW w:w="3330" w:type="dxa"/>
            <w:tcBorders>
              <w:top w:val="single" w:sz="8" w:space="0" w:color="FFFFFF"/>
              <w:left w:val="single" w:sz="8" w:space="0" w:color="FFFFFF"/>
              <w:bottom w:val="single" w:sz="8" w:space="0" w:color="FFFFFF"/>
              <w:right w:val="single" w:sz="8" w:space="0" w:color="FFFFFF"/>
            </w:tcBorders>
            <w:shd w:val="clear" w:color="auto" w:fill="FDEDE7"/>
            <w:tcMar>
              <w:top w:w="17" w:type="dxa"/>
              <w:left w:w="32" w:type="dxa"/>
              <w:bottom w:w="0" w:type="dxa"/>
              <w:right w:w="32" w:type="dxa"/>
            </w:tcMar>
            <w:vAlign w:val="center"/>
            <w:hideMark/>
          </w:tcPr>
          <w:p w:rsidR="00522514" w:rsidRPr="00B82347" w:rsidRDefault="00B82347" w:rsidP="00B82347">
            <w:r w:rsidRPr="00B82347">
              <w:t xml:space="preserve">8TXRU, 4*8 (vertical Tx elements number, horizontal Tx elements number) </w:t>
            </w:r>
          </w:p>
        </w:tc>
        <w:tc>
          <w:tcPr>
            <w:tcW w:w="3600" w:type="dxa"/>
            <w:tcBorders>
              <w:top w:val="single" w:sz="8" w:space="0" w:color="FFFFFF"/>
              <w:left w:val="single" w:sz="8" w:space="0" w:color="FFFFFF"/>
              <w:bottom w:val="single" w:sz="8" w:space="0" w:color="FFFFFF"/>
              <w:right w:val="single" w:sz="8" w:space="0" w:color="FFFFFF"/>
            </w:tcBorders>
            <w:shd w:val="clear" w:color="auto" w:fill="FDEDE7"/>
            <w:tcMar>
              <w:top w:w="17" w:type="dxa"/>
              <w:left w:w="32" w:type="dxa"/>
              <w:bottom w:w="0" w:type="dxa"/>
              <w:right w:w="32" w:type="dxa"/>
            </w:tcMar>
            <w:vAlign w:val="center"/>
            <w:hideMark/>
          </w:tcPr>
          <w:p w:rsidR="00522514" w:rsidRPr="00B82347" w:rsidRDefault="00B82347" w:rsidP="00B82347">
            <w:r w:rsidRPr="00B82347">
              <w:t xml:space="preserve">8TXRU, 4*8 (vertical Tx elements number, horizontal Tx elements number) </w:t>
            </w:r>
          </w:p>
        </w:tc>
      </w:tr>
      <w:tr w:rsidR="00B82347" w:rsidRPr="00B82347" w:rsidTr="00B82347">
        <w:trPr>
          <w:trHeight w:val="589"/>
        </w:trPr>
        <w:tc>
          <w:tcPr>
            <w:tcW w:w="2732" w:type="dxa"/>
            <w:tcBorders>
              <w:top w:val="single" w:sz="8" w:space="0" w:color="FFFFFF"/>
              <w:left w:val="single" w:sz="8" w:space="0" w:color="FFFFFF"/>
              <w:bottom w:val="single" w:sz="8" w:space="0" w:color="FFFFFF"/>
              <w:right w:val="single" w:sz="8" w:space="0" w:color="FFFFFF"/>
            </w:tcBorders>
            <w:shd w:val="clear" w:color="auto" w:fill="F3821E"/>
            <w:tcMar>
              <w:top w:w="17" w:type="dxa"/>
              <w:left w:w="32" w:type="dxa"/>
              <w:bottom w:w="0" w:type="dxa"/>
              <w:right w:w="32" w:type="dxa"/>
            </w:tcMar>
            <w:vAlign w:val="center"/>
            <w:hideMark/>
          </w:tcPr>
          <w:p w:rsidR="00522514" w:rsidRPr="00B82347" w:rsidRDefault="00B82347" w:rsidP="00B82347">
            <w:r w:rsidRPr="00B82347">
              <w:rPr>
                <w:b/>
                <w:bCs/>
              </w:rPr>
              <w:t xml:space="preserve">Number of UE antenna elements (8 MS beam case) </w:t>
            </w:r>
          </w:p>
        </w:tc>
        <w:tc>
          <w:tcPr>
            <w:tcW w:w="3330" w:type="dxa"/>
            <w:tcBorders>
              <w:top w:val="single" w:sz="8" w:space="0" w:color="FFFFFF"/>
              <w:left w:val="single" w:sz="8" w:space="0" w:color="FFFFFF"/>
              <w:bottom w:val="single" w:sz="8" w:space="0" w:color="FFFFFF"/>
              <w:right w:val="single" w:sz="8" w:space="0" w:color="FFFFFF"/>
            </w:tcBorders>
            <w:shd w:val="clear" w:color="auto" w:fill="FAD8CC"/>
            <w:tcMar>
              <w:top w:w="17" w:type="dxa"/>
              <w:left w:w="32" w:type="dxa"/>
              <w:bottom w:w="0" w:type="dxa"/>
              <w:right w:w="32" w:type="dxa"/>
            </w:tcMar>
            <w:vAlign w:val="center"/>
            <w:hideMark/>
          </w:tcPr>
          <w:p w:rsidR="00522514" w:rsidRPr="00B82347" w:rsidRDefault="00B82347" w:rsidP="00B82347">
            <w:r w:rsidRPr="00B82347">
              <w:t>(M,N,P,Mg,Ng; Mp,Np) = (2,4,2,1,1;1,1), (dH,dV) = (0.5, N/A)λ</w:t>
            </w:r>
            <w:r w:rsidRPr="00B82347">
              <w:br/>
              <w:t xml:space="preserve">0°,90° polarization </w:t>
            </w:r>
          </w:p>
        </w:tc>
        <w:tc>
          <w:tcPr>
            <w:tcW w:w="3600" w:type="dxa"/>
            <w:tcBorders>
              <w:top w:val="single" w:sz="8" w:space="0" w:color="FFFFFF"/>
              <w:left w:val="single" w:sz="8" w:space="0" w:color="FFFFFF"/>
              <w:bottom w:val="single" w:sz="8" w:space="0" w:color="FFFFFF"/>
              <w:right w:val="single" w:sz="8" w:space="0" w:color="FFFFFF"/>
            </w:tcBorders>
            <w:shd w:val="clear" w:color="auto" w:fill="FAD8CC"/>
            <w:tcMar>
              <w:top w:w="17" w:type="dxa"/>
              <w:left w:w="32" w:type="dxa"/>
              <w:bottom w:w="0" w:type="dxa"/>
              <w:right w:w="32" w:type="dxa"/>
            </w:tcMar>
            <w:vAlign w:val="center"/>
            <w:hideMark/>
          </w:tcPr>
          <w:p w:rsidR="00522514" w:rsidRPr="00B82347" w:rsidRDefault="00B82347" w:rsidP="00B82347">
            <w:r w:rsidRPr="00B82347">
              <w:t>(M,N,P,Mg,Ng; Mp,Np) = (2,4,2,1,1;1,1), (dH,dV) = (0.5, 0.5)λ</w:t>
            </w:r>
            <w:r w:rsidRPr="00B82347">
              <w:br/>
              <w:t>(dg,V,dg,H) = (0, 0)λ. Θmg,ng=90; Ω0,1=Ω0,0+180;</w:t>
            </w:r>
            <w:r w:rsidRPr="00B82347">
              <w:br/>
              <w:t xml:space="preserve">0°,90° polarization </w:t>
            </w:r>
          </w:p>
        </w:tc>
      </w:tr>
      <w:tr w:rsidR="00B82347" w:rsidRPr="00B82347" w:rsidTr="00B82347">
        <w:trPr>
          <w:trHeight w:val="177"/>
        </w:trPr>
        <w:tc>
          <w:tcPr>
            <w:tcW w:w="2732" w:type="dxa"/>
            <w:tcBorders>
              <w:top w:val="single" w:sz="8" w:space="0" w:color="FFFFFF"/>
              <w:left w:val="single" w:sz="8" w:space="0" w:color="FFFFFF"/>
              <w:bottom w:val="single" w:sz="8" w:space="0" w:color="FFFFFF"/>
              <w:right w:val="single" w:sz="8" w:space="0" w:color="FFFFFF"/>
            </w:tcBorders>
            <w:shd w:val="clear" w:color="auto" w:fill="F3821E"/>
            <w:tcMar>
              <w:top w:w="17" w:type="dxa"/>
              <w:left w:w="32" w:type="dxa"/>
              <w:bottom w:w="0" w:type="dxa"/>
              <w:right w:w="32" w:type="dxa"/>
            </w:tcMar>
            <w:vAlign w:val="center"/>
            <w:hideMark/>
          </w:tcPr>
          <w:p w:rsidR="00522514" w:rsidRPr="00B82347" w:rsidRDefault="00B82347" w:rsidP="00B82347">
            <w:r w:rsidRPr="00B82347">
              <w:rPr>
                <w:b/>
                <w:bCs/>
              </w:rPr>
              <w:t xml:space="preserve">Number of TXRU per UE (8 MS beam case) </w:t>
            </w:r>
          </w:p>
        </w:tc>
        <w:tc>
          <w:tcPr>
            <w:tcW w:w="3330" w:type="dxa"/>
            <w:tcBorders>
              <w:top w:val="single" w:sz="8" w:space="0" w:color="FFFFFF"/>
              <w:left w:val="single" w:sz="8" w:space="0" w:color="FFFFFF"/>
              <w:bottom w:val="single" w:sz="8" w:space="0" w:color="FFFFFF"/>
              <w:right w:val="single" w:sz="8" w:space="0" w:color="FFFFFF"/>
            </w:tcBorders>
            <w:shd w:val="clear" w:color="auto" w:fill="FDEDE7"/>
            <w:tcMar>
              <w:top w:w="17" w:type="dxa"/>
              <w:left w:w="32" w:type="dxa"/>
              <w:bottom w:w="0" w:type="dxa"/>
              <w:right w:w="32" w:type="dxa"/>
            </w:tcMar>
            <w:vAlign w:val="center"/>
            <w:hideMark/>
          </w:tcPr>
          <w:p w:rsidR="00522514" w:rsidRPr="00B82347" w:rsidRDefault="00B82347" w:rsidP="00B82347">
            <w:r w:rsidRPr="00B82347">
              <w:t xml:space="preserve">2TXRU, 2*4 (vertical Tx elements number, horizontal Tx elements number) </w:t>
            </w:r>
          </w:p>
        </w:tc>
        <w:tc>
          <w:tcPr>
            <w:tcW w:w="3600" w:type="dxa"/>
            <w:tcBorders>
              <w:top w:val="single" w:sz="8" w:space="0" w:color="FFFFFF"/>
              <w:left w:val="single" w:sz="8" w:space="0" w:color="FFFFFF"/>
              <w:bottom w:val="single" w:sz="8" w:space="0" w:color="FFFFFF"/>
              <w:right w:val="single" w:sz="8" w:space="0" w:color="FFFFFF"/>
            </w:tcBorders>
            <w:shd w:val="clear" w:color="auto" w:fill="FDEDE7"/>
            <w:tcMar>
              <w:top w:w="17" w:type="dxa"/>
              <w:left w:w="32" w:type="dxa"/>
              <w:bottom w:w="0" w:type="dxa"/>
              <w:right w:w="32" w:type="dxa"/>
            </w:tcMar>
            <w:vAlign w:val="center"/>
            <w:hideMark/>
          </w:tcPr>
          <w:p w:rsidR="00522514" w:rsidRPr="00B82347" w:rsidRDefault="00B82347" w:rsidP="00B82347">
            <w:r w:rsidRPr="00B82347">
              <w:t xml:space="preserve">4TXRU, 2*4 (vertical Tx elements number, horizontal Tx elements number) </w:t>
            </w:r>
          </w:p>
        </w:tc>
      </w:tr>
      <w:tr w:rsidR="00B82347" w:rsidRPr="00B82347" w:rsidTr="00B82347">
        <w:trPr>
          <w:trHeight w:val="252"/>
        </w:trPr>
        <w:tc>
          <w:tcPr>
            <w:tcW w:w="2732" w:type="dxa"/>
            <w:tcBorders>
              <w:top w:val="single" w:sz="8" w:space="0" w:color="FFFFFF"/>
              <w:left w:val="single" w:sz="8" w:space="0" w:color="FFFFFF"/>
              <w:bottom w:val="single" w:sz="8" w:space="0" w:color="FFFFFF"/>
              <w:right w:val="single" w:sz="8" w:space="0" w:color="FFFFFF"/>
            </w:tcBorders>
            <w:shd w:val="clear" w:color="auto" w:fill="F3821E"/>
            <w:tcMar>
              <w:top w:w="17" w:type="dxa"/>
              <w:left w:w="32" w:type="dxa"/>
              <w:bottom w:w="0" w:type="dxa"/>
              <w:right w:w="32" w:type="dxa"/>
            </w:tcMar>
            <w:hideMark/>
          </w:tcPr>
          <w:p w:rsidR="00522514" w:rsidRPr="00B82347" w:rsidRDefault="00B82347" w:rsidP="00B82347">
            <w:r w:rsidRPr="00B82347">
              <w:rPr>
                <w:b/>
                <w:bCs/>
              </w:rPr>
              <w:t xml:space="preserve">Device deployment </w:t>
            </w:r>
          </w:p>
        </w:tc>
        <w:tc>
          <w:tcPr>
            <w:tcW w:w="3330" w:type="dxa"/>
            <w:tcBorders>
              <w:top w:val="single" w:sz="8" w:space="0" w:color="FFFFFF"/>
              <w:left w:val="single" w:sz="8" w:space="0" w:color="FFFFFF"/>
              <w:bottom w:val="single" w:sz="8" w:space="0" w:color="FFFFFF"/>
              <w:right w:val="single" w:sz="8" w:space="0" w:color="FFFFFF"/>
            </w:tcBorders>
            <w:shd w:val="clear" w:color="auto" w:fill="FAD8CC"/>
            <w:tcMar>
              <w:top w:w="17" w:type="dxa"/>
              <w:left w:w="32" w:type="dxa"/>
              <w:bottom w:w="0" w:type="dxa"/>
              <w:right w:w="32" w:type="dxa"/>
            </w:tcMar>
            <w:vAlign w:val="center"/>
            <w:hideMark/>
          </w:tcPr>
          <w:p w:rsidR="00522514" w:rsidRPr="00B82347" w:rsidRDefault="00B82347" w:rsidP="00B82347">
            <w:r w:rsidRPr="00B82347">
              <w:t>80% indoor, 20% outdoor (in car)</w:t>
            </w:r>
            <w:r w:rsidRPr="00B82347">
              <w:br/>
              <w:t xml:space="preserve">Randomly and uniformly distributed over the area under Macro layer </w:t>
            </w:r>
          </w:p>
        </w:tc>
        <w:tc>
          <w:tcPr>
            <w:tcW w:w="3600" w:type="dxa"/>
            <w:tcBorders>
              <w:top w:val="single" w:sz="8" w:space="0" w:color="FFFFFF"/>
              <w:left w:val="single" w:sz="8" w:space="0" w:color="FFFFFF"/>
              <w:bottom w:val="single" w:sz="8" w:space="0" w:color="FFFFFF"/>
              <w:right w:val="single" w:sz="8" w:space="0" w:color="FFFFFF"/>
            </w:tcBorders>
            <w:shd w:val="clear" w:color="auto" w:fill="FAD8CC"/>
            <w:tcMar>
              <w:top w:w="17" w:type="dxa"/>
              <w:left w:w="32" w:type="dxa"/>
              <w:bottom w:w="0" w:type="dxa"/>
              <w:right w:w="32" w:type="dxa"/>
            </w:tcMar>
            <w:vAlign w:val="center"/>
            <w:hideMark/>
          </w:tcPr>
          <w:p w:rsidR="00522514" w:rsidRPr="00B82347" w:rsidRDefault="00B82347" w:rsidP="00B82347">
            <w:r w:rsidRPr="00B82347">
              <w:t>80% indoor, 20% outdoor (in car)</w:t>
            </w:r>
            <w:r w:rsidRPr="00B82347">
              <w:br/>
              <w:t xml:space="preserve">Randomly and uniformly distributed over the area under Macro layer </w:t>
            </w:r>
          </w:p>
        </w:tc>
      </w:tr>
      <w:tr w:rsidR="00B82347" w:rsidRPr="00B82347" w:rsidTr="00B82347">
        <w:trPr>
          <w:trHeight w:val="168"/>
        </w:trPr>
        <w:tc>
          <w:tcPr>
            <w:tcW w:w="2732" w:type="dxa"/>
            <w:tcBorders>
              <w:top w:val="single" w:sz="8" w:space="0" w:color="FFFFFF"/>
              <w:left w:val="single" w:sz="8" w:space="0" w:color="FFFFFF"/>
              <w:bottom w:val="single" w:sz="8" w:space="0" w:color="FFFFFF"/>
              <w:right w:val="single" w:sz="8" w:space="0" w:color="FFFFFF"/>
            </w:tcBorders>
            <w:shd w:val="clear" w:color="auto" w:fill="F3821E"/>
            <w:tcMar>
              <w:top w:w="17" w:type="dxa"/>
              <w:left w:w="32" w:type="dxa"/>
              <w:bottom w:w="0" w:type="dxa"/>
              <w:right w:w="32" w:type="dxa"/>
            </w:tcMar>
            <w:hideMark/>
          </w:tcPr>
          <w:p w:rsidR="00522514" w:rsidRPr="00B82347" w:rsidRDefault="00B82347" w:rsidP="00B82347">
            <w:r w:rsidRPr="00B82347">
              <w:rPr>
                <w:b/>
                <w:bCs/>
              </w:rPr>
              <w:t xml:space="preserve">UE speeds of interest </w:t>
            </w:r>
          </w:p>
        </w:tc>
        <w:tc>
          <w:tcPr>
            <w:tcW w:w="3330" w:type="dxa"/>
            <w:tcBorders>
              <w:top w:val="single" w:sz="8" w:space="0" w:color="FFFFFF"/>
              <w:left w:val="single" w:sz="8" w:space="0" w:color="FFFFFF"/>
              <w:bottom w:val="single" w:sz="8" w:space="0" w:color="FFFFFF"/>
              <w:right w:val="single" w:sz="8" w:space="0" w:color="FFFFFF"/>
            </w:tcBorders>
            <w:shd w:val="clear" w:color="auto" w:fill="FDEDE7"/>
            <w:tcMar>
              <w:top w:w="17" w:type="dxa"/>
              <w:left w:w="32" w:type="dxa"/>
              <w:bottom w:w="0" w:type="dxa"/>
              <w:right w:w="32" w:type="dxa"/>
            </w:tcMar>
            <w:vAlign w:val="center"/>
            <w:hideMark/>
          </w:tcPr>
          <w:p w:rsidR="00522514" w:rsidRPr="00B82347" w:rsidRDefault="00B82347" w:rsidP="00B82347">
            <w:r w:rsidRPr="00B82347">
              <w:t>Indoor users: 3km/h</w:t>
            </w:r>
            <w:r w:rsidRPr="00B82347">
              <w:br/>
              <w:t xml:space="preserve">Outdoor users (in-car): 30 km/h </w:t>
            </w:r>
          </w:p>
        </w:tc>
        <w:tc>
          <w:tcPr>
            <w:tcW w:w="3600" w:type="dxa"/>
            <w:tcBorders>
              <w:top w:val="single" w:sz="8" w:space="0" w:color="FFFFFF"/>
              <w:left w:val="single" w:sz="8" w:space="0" w:color="FFFFFF"/>
              <w:bottom w:val="single" w:sz="8" w:space="0" w:color="FFFFFF"/>
              <w:right w:val="single" w:sz="8" w:space="0" w:color="FFFFFF"/>
            </w:tcBorders>
            <w:shd w:val="clear" w:color="auto" w:fill="FDEDE7"/>
            <w:tcMar>
              <w:top w:w="17" w:type="dxa"/>
              <w:left w:w="32" w:type="dxa"/>
              <w:bottom w:w="0" w:type="dxa"/>
              <w:right w:w="32" w:type="dxa"/>
            </w:tcMar>
            <w:vAlign w:val="center"/>
            <w:hideMark/>
          </w:tcPr>
          <w:p w:rsidR="00522514" w:rsidRPr="00B82347" w:rsidRDefault="00B82347" w:rsidP="00B82347">
            <w:r w:rsidRPr="00B82347">
              <w:t>Indoor users: 3km/h</w:t>
            </w:r>
            <w:r w:rsidRPr="00B82347">
              <w:br/>
              <w:t xml:space="preserve">Outdoor users (in-car): 30 km/h </w:t>
            </w:r>
          </w:p>
        </w:tc>
      </w:tr>
      <w:tr w:rsidR="00B82347" w:rsidRPr="00B82347" w:rsidTr="00B82347">
        <w:trPr>
          <w:trHeight w:val="84"/>
        </w:trPr>
        <w:tc>
          <w:tcPr>
            <w:tcW w:w="2732" w:type="dxa"/>
            <w:tcBorders>
              <w:top w:val="single" w:sz="8" w:space="0" w:color="FFFFFF"/>
              <w:left w:val="single" w:sz="8" w:space="0" w:color="FFFFFF"/>
              <w:bottom w:val="single" w:sz="8" w:space="0" w:color="FFFFFF"/>
              <w:right w:val="single" w:sz="8" w:space="0" w:color="FFFFFF"/>
            </w:tcBorders>
            <w:shd w:val="clear" w:color="auto" w:fill="F3821E"/>
            <w:tcMar>
              <w:top w:w="17" w:type="dxa"/>
              <w:left w:w="32" w:type="dxa"/>
              <w:bottom w:w="0" w:type="dxa"/>
              <w:right w:w="32" w:type="dxa"/>
            </w:tcMar>
            <w:hideMark/>
          </w:tcPr>
          <w:p w:rsidR="00522514" w:rsidRPr="00B82347" w:rsidRDefault="00B82347" w:rsidP="00B82347">
            <w:r w:rsidRPr="00B82347">
              <w:rPr>
                <w:b/>
                <w:bCs/>
              </w:rPr>
              <w:t xml:space="preserve">BS noise figure </w:t>
            </w:r>
          </w:p>
        </w:tc>
        <w:tc>
          <w:tcPr>
            <w:tcW w:w="3330" w:type="dxa"/>
            <w:tcBorders>
              <w:top w:val="single" w:sz="8" w:space="0" w:color="FFFFFF"/>
              <w:left w:val="single" w:sz="8" w:space="0" w:color="FFFFFF"/>
              <w:bottom w:val="single" w:sz="8" w:space="0" w:color="FFFFFF"/>
              <w:right w:val="single" w:sz="8" w:space="0" w:color="FFFFFF"/>
            </w:tcBorders>
            <w:shd w:val="clear" w:color="auto" w:fill="FAD8CC"/>
            <w:tcMar>
              <w:top w:w="17" w:type="dxa"/>
              <w:left w:w="32" w:type="dxa"/>
              <w:bottom w:w="0" w:type="dxa"/>
              <w:right w:w="32" w:type="dxa"/>
            </w:tcMar>
            <w:vAlign w:val="center"/>
            <w:hideMark/>
          </w:tcPr>
          <w:p w:rsidR="00522514" w:rsidRPr="00B82347" w:rsidRDefault="00B82347" w:rsidP="00B82347">
            <w:r w:rsidRPr="00B82347">
              <w:t xml:space="preserve">5 dB </w:t>
            </w:r>
          </w:p>
        </w:tc>
        <w:tc>
          <w:tcPr>
            <w:tcW w:w="3600" w:type="dxa"/>
            <w:tcBorders>
              <w:top w:val="single" w:sz="8" w:space="0" w:color="FFFFFF"/>
              <w:left w:val="single" w:sz="8" w:space="0" w:color="FFFFFF"/>
              <w:bottom w:val="single" w:sz="8" w:space="0" w:color="FFFFFF"/>
              <w:right w:val="single" w:sz="8" w:space="0" w:color="FFFFFF"/>
            </w:tcBorders>
            <w:shd w:val="clear" w:color="auto" w:fill="FAD8CC"/>
            <w:tcMar>
              <w:top w:w="17" w:type="dxa"/>
              <w:left w:w="32" w:type="dxa"/>
              <w:bottom w:w="0" w:type="dxa"/>
              <w:right w:w="32" w:type="dxa"/>
            </w:tcMar>
            <w:vAlign w:val="center"/>
            <w:hideMark/>
          </w:tcPr>
          <w:p w:rsidR="00522514" w:rsidRPr="00B82347" w:rsidRDefault="00B82347" w:rsidP="00B82347">
            <w:r w:rsidRPr="00B82347">
              <w:t xml:space="preserve">7 dB </w:t>
            </w:r>
          </w:p>
        </w:tc>
      </w:tr>
      <w:tr w:rsidR="00B82347" w:rsidRPr="00B82347" w:rsidTr="00B82347">
        <w:trPr>
          <w:trHeight w:val="252"/>
        </w:trPr>
        <w:tc>
          <w:tcPr>
            <w:tcW w:w="2732" w:type="dxa"/>
            <w:tcBorders>
              <w:top w:val="single" w:sz="8" w:space="0" w:color="FFFFFF"/>
              <w:left w:val="single" w:sz="8" w:space="0" w:color="FFFFFF"/>
              <w:bottom w:val="single" w:sz="8" w:space="0" w:color="FFFFFF"/>
              <w:right w:val="single" w:sz="8" w:space="0" w:color="FFFFFF"/>
            </w:tcBorders>
            <w:shd w:val="clear" w:color="auto" w:fill="F3821E"/>
            <w:tcMar>
              <w:top w:w="17" w:type="dxa"/>
              <w:left w:w="32" w:type="dxa"/>
              <w:bottom w:w="0" w:type="dxa"/>
              <w:right w:w="32" w:type="dxa"/>
            </w:tcMar>
            <w:hideMark/>
          </w:tcPr>
          <w:p w:rsidR="00522514" w:rsidRPr="00B82347" w:rsidRDefault="00B82347" w:rsidP="00B82347">
            <w:r w:rsidRPr="00B82347">
              <w:rPr>
                <w:b/>
                <w:bCs/>
              </w:rPr>
              <w:lastRenderedPageBreak/>
              <w:t xml:space="preserve">UE noise figure </w:t>
            </w:r>
          </w:p>
        </w:tc>
        <w:tc>
          <w:tcPr>
            <w:tcW w:w="3330" w:type="dxa"/>
            <w:tcBorders>
              <w:top w:val="single" w:sz="8" w:space="0" w:color="FFFFFF"/>
              <w:left w:val="single" w:sz="8" w:space="0" w:color="FFFFFF"/>
              <w:bottom w:val="single" w:sz="8" w:space="0" w:color="FFFFFF"/>
              <w:right w:val="single" w:sz="8" w:space="0" w:color="FFFFFF"/>
            </w:tcBorders>
            <w:shd w:val="clear" w:color="auto" w:fill="FDEDE7"/>
            <w:tcMar>
              <w:top w:w="17" w:type="dxa"/>
              <w:left w:w="32" w:type="dxa"/>
              <w:bottom w:w="0" w:type="dxa"/>
              <w:right w:w="32" w:type="dxa"/>
            </w:tcMar>
            <w:vAlign w:val="center"/>
            <w:hideMark/>
          </w:tcPr>
          <w:p w:rsidR="00522514" w:rsidRPr="00B82347" w:rsidRDefault="00B82347" w:rsidP="00B82347">
            <w:r w:rsidRPr="00B82347">
              <w:t xml:space="preserve">7 dB </w:t>
            </w:r>
          </w:p>
        </w:tc>
        <w:tc>
          <w:tcPr>
            <w:tcW w:w="3600" w:type="dxa"/>
            <w:tcBorders>
              <w:top w:val="single" w:sz="8" w:space="0" w:color="FFFFFF"/>
              <w:left w:val="single" w:sz="8" w:space="0" w:color="FFFFFF"/>
              <w:bottom w:val="single" w:sz="8" w:space="0" w:color="FFFFFF"/>
              <w:right w:val="single" w:sz="8" w:space="0" w:color="FFFFFF"/>
            </w:tcBorders>
            <w:shd w:val="clear" w:color="auto" w:fill="FDEDE7"/>
            <w:tcMar>
              <w:top w:w="17" w:type="dxa"/>
              <w:left w:w="32" w:type="dxa"/>
              <w:bottom w:w="0" w:type="dxa"/>
              <w:right w:w="32" w:type="dxa"/>
            </w:tcMar>
            <w:vAlign w:val="center"/>
            <w:hideMark/>
          </w:tcPr>
          <w:p w:rsidR="00522514" w:rsidRPr="00B82347" w:rsidRDefault="00B82347" w:rsidP="00B82347">
            <w:r w:rsidRPr="00B82347">
              <w:t xml:space="preserve">10 dB </w:t>
            </w:r>
          </w:p>
        </w:tc>
      </w:tr>
      <w:tr w:rsidR="00B82347" w:rsidRPr="00B82347" w:rsidTr="00B82347">
        <w:trPr>
          <w:trHeight w:val="84"/>
        </w:trPr>
        <w:tc>
          <w:tcPr>
            <w:tcW w:w="2732" w:type="dxa"/>
            <w:tcBorders>
              <w:top w:val="single" w:sz="8" w:space="0" w:color="FFFFFF"/>
              <w:left w:val="single" w:sz="8" w:space="0" w:color="FFFFFF"/>
              <w:bottom w:val="single" w:sz="8" w:space="0" w:color="FFFFFF"/>
              <w:right w:val="single" w:sz="8" w:space="0" w:color="FFFFFF"/>
            </w:tcBorders>
            <w:shd w:val="clear" w:color="auto" w:fill="F3821E"/>
            <w:tcMar>
              <w:top w:w="17" w:type="dxa"/>
              <w:left w:w="32" w:type="dxa"/>
              <w:bottom w:w="0" w:type="dxa"/>
              <w:right w:w="32" w:type="dxa"/>
            </w:tcMar>
            <w:hideMark/>
          </w:tcPr>
          <w:p w:rsidR="00522514" w:rsidRPr="00B82347" w:rsidRDefault="00B82347" w:rsidP="00B82347">
            <w:r w:rsidRPr="00B82347">
              <w:rPr>
                <w:b/>
                <w:bCs/>
              </w:rPr>
              <w:t xml:space="preserve">BS antenna element gain </w:t>
            </w:r>
          </w:p>
        </w:tc>
        <w:tc>
          <w:tcPr>
            <w:tcW w:w="3330" w:type="dxa"/>
            <w:tcBorders>
              <w:top w:val="single" w:sz="8" w:space="0" w:color="FFFFFF"/>
              <w:left w:val="single" w:sz="8" w:space="0" w:color="FFFFFF"/>
              <w:bottom w:val="single" w:sz="8" w:space="0" w:color="FFFFFF"/>
              <w:right w:val="single" w:sz="8" w:space="0" w:color="FFFFFF"/>
            </w:tcBorders>
            <w:shd w:val="clear" w:color="auto" w:fill="FAD8CC"/>
            <w:tcMar>
              <w:top w:w="17" w:type="dxa"/>
              <w:left w:w="32" w:type="dxa"/>
              <w:bottom w:w="0" w:type="dxa"/>
              <w:right w:w="32" w:type="dxa"/>
            </w:tcMar>
            <w:vAlign w:val="center"/>
            <w:hideMark/>
          </w:tcPr>
          <w:p w:rsidR="00522514" w:rsidRPr="00B82347" w:rsidRDefault="00B82347" w:rsidP="00B82347">
            <w:r w:rsidRPr="00B82347">
              <w:t xml:space="preserve">8 dBi </w:t>
            </w:r>
          </w:p>
        </w:tc>
        <w:tc>
          <w:tcPr>
            <w:tcW w:w="3600" w:type="dxa"/>
            <w:tcBorders>
              <w:top w:val="single" w:sz="8" w:space="0" w:color="FFFFFF"/>
              <w:left w:val="single" w:sz="8" w:space="0" w:color="FFFFFF"/>
              <w:bottom w:val="single" w:sz="8" w:space="0" w:color="FFFFFF"/>
              <w:right w:val="single" w:sz="8" w:space="0" w:color="FFFFFF"/>
            </w:tcBorders>
            <w:shd w:val="clear" w:color="auto" w:fill="FAD8CC"/>
            <w:tcMar>
              <w:top w:w="17" w:type="dxa"/>
              <w:left w:w="32" w:type="dxa"/>
              <w:bottom w:w="0" w:type="dxa"/>
              <w:right w:w="32" w:type="dxa"/>
            </w:tcMar>
            <w:vAlign w:val="center"/>
            <w:hideMark/>
          </w:tcPr>
          <w:p w:rsidR="00522514" w:rsidRPr="00B82347" w:rsidRDefault="00B82347" w:rsidP="00B82347">
            <w:r w:rsidRPr="00B82347">
              <w:t xml:space="preserve">8 dBi </w:t>
            </w:r>
          </w:p>
        </w:tc>
      </w:tr>
      <w:tr w:rsidR="00B82347" w:rsidRPr="00B82347" w:rsidTr="00B82347">
        <w:trPr>
          <w:trHeight w:val="84"/>
        </w:trPr>
        <w:tc>
          <w:tcPr>
            <w:tcW w:w="2732" w:type="dxa"/>
            <w:tcBorders>
              <w:top w:val="single" w:sz="8" w:space="0" w:color="FFFFFF"/>
              <w:left w:val="single" w:sz="8" w:space="0" w:color="FFFFFF"/>
              <w:bottom w:val="single" w:sz="8" w:space="0" w:color="FFFFFF"/>
              <w:right w:val="single" w:sz="8" w:space="0" w:color="FFFFFF"/>
            </w:tcBorders>
            <w:shd w:val="clear" w:color="auto" w:fill="F3821E"/>
            <w:tcMar>
              <w:top w:w="17" w:type="dxa"/>
              <w:left w:w="32" w:type="dxa"/>
              <w:bottom w:w="0" w:type="dxa"/>
              <w:right w:w="32" w:type="dxa"/>
            </w:tcMar>
            <w:hideMark/>
          </w:tcPr>
          <w:p w:rsidR="00522514" w:rsidRPr="00B82347" w:rsidRDefault="00B82347" w:rsidP="00B82347">
            <w:r w:rsidRPr="00B82347">
              <w:rPr>
                <w:b/>
                <w:bCs/>
              </w:rPr>
              <w:t xml:space="preserve">UE antenna element gain </w:t>
            </w:r>
          </w:p>
        </w:tc>
        <w:tc>
          <w:tcPr>
            <w:tcW w:w="3330" w:type="dxa"/>
            <w:tcBorders>
              <w:top w:val="single" w:sz="8" w:space="0" w:color="FFFFFF"/>
              <w:left w:val="single" w:sz="8" w:space="0" w:color="FFFFFF"/>
              <w:bottom w:val="single" w:sz="8" w:space="0" w:color="FFFFFF"/>
              <w:right w:val="single" w:sz="8" w:space="0" w:color="FFFFFF"/>
            </w:tcBorders>
            <w:shd w:val="clear" w:color="auto" w:fill="FDEDE7"/>
            <w:tcMar>
              <w:top w:w="17" w:type="dxa"/>
              <w:left w:w="32" w:type="dxa"/>
              <w:bottom w:w="0" w:type="dxa"/>
              <w:right w:w="32" w:type="dxa"/>
            </w:tcMar>
            <w:vAlign w:val="center"/>
            <w:hideMark/>
          </w:tcPr>
          <w:p w:rsidR="00522514" w:rsidRPr="00B82347" w:rsidRDefault="00B82347" w:rsidP="00B82347">
            <w:r w:rsidRPr="00B82347">
              <w:t xml:space="preserve">0 dBi </w:t>
            </w:r>
          </w:p>
        </w:tc>
        <w:tc>
          <w:tcPr>
            <w:tcW w:w="3600" w:type="dxa"/>
            <w:tcBorders>
              <w:top w:val="single" w:sz="8" w:space="0" w:color="FFFFFF"/>
              <w:left w:val="single" w:sz="8" w:space="0" w:color="FFFFFF"/>
              <w:bottom w:val="single" w:sz="8" w:space="0" w:color="FFFFFF"/>
              <w:right w:val="single" w:sz="8" w:space="0" w:color="FFFFFF"/>
            </w:tcBorders>
            <w:shd w:val="clear" w:color="auto" w:fill="FDEDE7"/>
            <w:tcMar>
              <w:top w:w="17" w:type="dxa"/>
              <w:left w:w="32" w:type="dxa"/>
              <w:bottom w:w="0" w:type="dxa"/>
              <w:right w:w="32" w:type="dxa"/>
            </w:tcMar>
            <w:vAlign w:val="center"/>
            <w:hideMark/>
          </w:tcPr>
          <w:p w:rsidR="00522514" w:rsidRPr="00B82347" w:rsidRDefault="00B82347" w:rsidP="00B82347">
            <w:r w:rsidRPr="00B82347">
              <w:t xml:space="preserve">5 dBi </w:t>
            </w:r>
          </w:p>
        </w:tc>
      </w:tr>
      <w:tr w:rsidR="00B82347" w:rsidRPr="00B82347" w:rsidTr="00B82347">
        <w:trPr>
          <w:trHeight w:val="168"/>
        </w:trPr>
        <w:tc>
          <w:tcPr>
            <w:tcW w:w="2732" w:type="dxa"/>
            <w:tcBorders>
              <w:top w:val="single" w:sz="8" w:space="0" w:color="FFFFFF"/>
              <w:left w:val="single" w:sz="8" w:space="0" w:color="FFFFFF"/>
              <w:bottom w:val="single" w:sz="8" w:space="0" w:color="FFFFFF"/>
              <w:right w:val="single" w:sz="8" w:space="0" w:color="FFFFFF"/>
            </w:tcBorders>
            <w:shd w:val="clear" w:color="auto" w:fill="F3821E"/>
            <w:tcMar>
              <w:top w:w="17" w:type="dxa"/>
              <w:left w:w="32" w:type="dxa"/>
              <w:bottom w:w="0" w:type="dxa"/>
              <w:right w:w="32" w:type="dxa"/>
            </w:tcMar>
            <w:hideMark/>
          </w:tcPr>
          <w:p w:rsidR="00522514" w:rsidRPr="00B82347" w:rsidRDefault="00B82347" w:rsidP="00B82347">
            <w:r w:rsidRPr="00B82347">
              <w:rPr>
                <w:b/>
                <w:bCs/>
              </w:rPr>
              <w:t xml:space="preserve">UE antenna element pattern </w:t>
            </w:r>
          </w:p>
        </w:tc>
        <w:tc>
          <w:tcPr>
            <w:tcW w:w="3330" w:type="dxa"/>
            <w:tcBorders>
              <w:top w:val="single" w:sz="8" w:space="0" w:color="FFFFFF"/>
              <w:left w:val="single" w:sz="8" w:space="0" w:color="FFFFFF"/>
              <w:bottom w:val="single" w:sz="8" w:space="0" w:color="FFFFFF"/>
              <w:right w:val="single" w:sz="8" w:space="0" w:color="FFFFFF"/>
            </w:tcBorders>
            <w:shd w:val="clear" w:color="auto" w:fill="FAD8CC"/>
            <w:tcMar>
              <w:top w:w="17" w:type="dxa"/>
              <w:left w:w="32" w:type="dxa"/>
              <w:bottom w:w="0" w:type="dxa"/>
              <w:right w:w="32" w:type="dxa"/>
            </w:tcMar>
            <w:vAlign w:val="center"/>
            <w:hideMark/>
          </w:tcPr>
          <w:p w:rsidR="00522514" w:rsidRPr="00B82347" w:rsidRDefault="00B82347" w:rsidP="00B82347">
            <w:r w:rsidRPr="00B82347">
              <w:t xml:space="preserve">Omni-directional, one panel </w:t>
            </w:r>
          </w:p>
        </w:tc>
        <w:tc>
          <w:tcPr>
            <w:tcW w:w="3600" w:type="dxa"/>
            <w:tcBorders>
              <w:top w:val="single" w:sz="8" w:space="0" w:color="FFFFFF"/>
              <w:left w:val="single" w:sz="8" w:space="0" w:color="FFFFFF"/>
              <w:bottom w:val="single" w:sz="8" w:space="0" w:color="FFFFFF"/>
              <w:right w:val="single" w:sz="8" w:space="0" w:color="FFFFFF"/>
            </w:tcBorders>
            <w:shd w:val="clear" w:color="auto" w:fill="FAD8CC"/>
            <w:tcMar>
              <w:top w:w="17" w:type="dxa"/>
              <w:left w:w="32" w:type="dxa"/>
              <w:bottom w:w="0" w:type="dxa"/>
              <w:right w:w="32" w:type="dxa"/>
            </w:tcMar>
            <w:vAlign w:val="center"/>
            <w:hideMark/>
          </w:tcPr>
          <w:p w:rsidR="00522514" w:rsidRPr="00B82347" w:rsidRDefault="00B82347" w:rsidP="00B82347">
            <w:r w:rsidRPr="00B82347">
              <w:t xml:space="preserve">Directional, two panel </w:t>
            </w:r>
          </w:p>
        </w:tc>
      </w:tr>
      <w:tr w:rsidR="00B82347" w:rsidRPr="00B82347" w:rsidTr="00B82347">
        <w:trPr>
          <w:trHeight w:val="93"/>
        </w:trPr>
        <w:tc>
          <w:tcPr>
            <w:tcW w:w="2732" w:type="dxa"/>
            <w:tcBorders>
              <w:top w:val="single" w:sz="8" w:space="0" w:color="FFFFFF"/>
              <w:left w:val="single" w:sz="8" w:space="0" w:color="FFFFFF"/>
              <w:bottom w:val="single" w:sz="8" w:space="0" w:color="FFFFFF"/>
              <w:right w:val="single" w:sz="8" w:space="0" w:color="FFFFFF"/>
            </w:tcBorders>
            <w:shd w:val="clear" w:color="auto" w:fill="F3821E"/>
            <w:tcMar>
              <w:top w:w="17" w:type="dxa"/>
              <w:left w:w="32" w:type="dxa"/>
              <w:bottom w:w="0" w:type="dxa"/>
              <w:right w:w="32" w:type="dxa"/>
            </w:tcMar>
            <w:hideMark/>
          </w:tcPr>
          <w:p w:rsidR="00522514" w:rsidRPr="00B82347" w:rsidRDefault="00B82347" w:rsidP="00B82347">
            <w:r w:rsidRPr="00B82347">
              <w:rPr>
                <w:b/>
                <w:bCs/>
              </w:rPr>
              <w:t xml:space="preserve">Thermal noise level </w:t>
            </w:r>
          </w:p>
        </w:tc>
        <w:tc>
          <w:tcPr>
            <w:tcW w:w="3330" w:type="dxa"/>
            <w:tcBorders>
              <w:top w:val="single" w:sz="8" w:space="0" w:color="FFFFFF"/>
              <w:left w:val="single" w:sz="8" w:space="0" w:color="FFFFFF"/>
              <w:bottom w:val="single" w:sz="8" w:space="0" w:color="FFFFFF"/>
              <w:right w:val="single" w:sz="8" w:space="0" w:color="FFFFFF"/>
            </w:tcBorders>
            <w:shd w:val="clear" w:color="auto" w:fill="FDEDE7"/>
            <w:tcMar>
              <w:top w:w="17" w:type="dxa"/>
              <w:left w:w="32" w:type="dxa"/>
              <w:bottom w:w="0" w:type="dxa"/>
              <w:right w:w="32" w:type="dxa"/>
            </w:tcMar>
            <w:hideMark/>
          </w:tcPr>
          <w:p w:rsidR="00522514" w:rsidRPr="00B82347" w:rsidRDefault="00B82347" w:rsidP="00B82347">
            <w:r w:rsidRPr="00B82347">
              <w:t xml:space="preserve">-174 dBm/Hz </w:t>
            </w:r>
          </w:p>
        </w:tc>
        <w:tc>
          <w:tcPr>
            <w:tcW w:w="3600" w:type="dxa"/>
            <w:tcBorders>
              <w:top w:val="single" w:sz="8" w:space="0" w:color="FFFFFF"/>
              <w:left w:val="single" w:sz="8" w:space="0" w:color="FFFFFF"/>
              <w:bottom w:val="single" w:sz="8" w:space="0" w:color="FFFFFF"/>
              <w:right w:val="single" w:sz="8" w:space="0" w:color="FFFFFF"/>
            </w:tcBorders>
            <w:shd w:val="clear" w:color="auto" w:fill="FDEDE7"/>
            <w:tcMar>
              <w:top w:w="17" w:type="dxa"/>
              <w:left w:w="32" w:type="dxa"/>
              <w:bottom w:w="0" w:type="dxa"/>
              <w:right w:w="32" w:type="dxa"/>
            </w:tcMar>
            <w:hideMark/>
          </w:tcPr>
          <w:p w:rsidR="00522514" w:rsidRPr="00B82347" w:rsidRDefault="00B82347" w:rsidP="00B82347">
            <w:r w:rsidRPr="00B82347">
              <w:t xml:space="preserve">-174 dBm/Hz </w:t>
            </w:r>
          </w:p>
        </w:tc>
      </w:tr>
      <w:tr w:rsidR="00B82347" w:rsidRPr="00B82347" w:rsidTr="00B82347">
        <w:trPr>
          <w:trHeight w:val="84"/>
        </w:trPr>
        <w:tc>
          <w:tcPr>
            <w:tcW w:w="2732" w:type="dxa"/>
            <w:tcBorders>
              <w:top w:val="single" w:sz="8" w:space="0" w:color="FFFFFF"/>
              <w:left w:val="single" w:sz="8" w:space="0" w:color="FFFFFF"/>
              <w:bottom w:val="single" w:sz="8" w:space="0" w:color="FFFFFF"/>
              <w:right w:val="single" w:sz="8" w:space="0" w:color="FFFFFF"/>
            </w:tcBorders>
            <w:shd w:val="clear" w:color="auto" w:fill="F3821E"/>
            <w:tcMar>
              <w:top w:w="17" w:type="dxa"/>
              <w:left w:w="32" w:type="dxa"/>
              <w:bottom w:w="0" w:type="dxa"/>
              <w:right w:w="32" w:type="dxa"/>
            </w:tcMar>
            <w:hideMark/>
          </w:tcPr>
          <w:p w:rsidR="00522514" w:rsidRPr="00B82347" w:rsidRDefault="00B82347" w:rsidP="00B82347">
            <w:r w:rsidRPr="00B82347">
              <w:rPr>
                <w:b/>
                <w:bCs/>
              </w:rPr>
              <w:t xml:space="preserve">Traffic model </w:t>
            </w:r>
          </w:p>
        </w:tc>
        <w:tc>
          <w:tcPr>
            <w:tcW w:w="3330" w:type="dxa"/>
            <w:tcBorders>
              <w:top w:val="single" w:sz="8" w:space="0" w:color="FFFFFF"/>
              <w:left w:val="single" w:sz="8" w:space="0" w:color="FFFFFF"/>
              <w:bottom w:val="single" w:sz="8" w:space="0" w:color="FFFFFF"/>
              <w:right w:val="single" w:sz="8" w:space="0" w:color="FFFFFF"/>
            </w:tcBorders>
            <w:shd w:val="clear" w:color="auto" w:fill="FAD8CC"/>
            <w:tcMar>
              <w:top w:w="17" w:type="dxa"/>
              <w:left w:w="32" w:type="dxa"/>
              <w:bottom w:w="0" w:type="dxa"/>
              <w:right w:w="32" w:type="dxa"/>
            </w:tcMar>
            <w:vAlign w:val="center"/>
            <w:hideMark/>
          </w:tcPr>
          <w:p w:rsidR="00522514" w:rsidRPr="00B82347" w:rsidRDefault="00B82347" w:rsidP="00B82347">
            <w:r w:rsidRPr="00B82347">
              <w:t xml:space="preserve">Full buffer </w:t>
            </w:r>
          </w:p>
        </w:tc>
        <w:tc>
          <w:tcPr>
            <w:tcW w:w="3600" w:type="dxa"/>
            <w:tcBorders>
              <w:top w:val="single" w:sz="8" w:space="0" w:color="FFFFFF"/>
              <w:left w:val="single" w:sz="8" w:space="0" w:color="FFFFFF"/>
              <w:bottom w:val="single" w:sz="8" w:space="0" w:color="FFFFFF"/>
              <w:right w:val="single" w:sz="8" w:space="0" w:color="FFFFFF"/>
            </w:tcBorders>
            <w:shd w:val="clear" w:color="auto" w:fill="FAD8CC"/>
            <w:tcMar>
              <w:top w:w="17" w:type="dxa"/>
              <w:left w:w="32" w:type="dxa"/>
              <w:bottom w:w="0" w:type="dxa"/>
              <w:right w:w="32" w:type="dxa"/>
            </w:tcMar>
            <w:vAlign w:val="center"/>
            <w:hideMark/>
          </w:tcPr>
          <w:p w:rsidR="00522514" w:rsidRPr="00B82347" w:rsidRDefault="00B82347" w:rsidP="00B82347">
            <w:r w:rsidRPr="00B82347">
              <w:t xml:space="preserve">Full buffer </w:t>
            </w:r>
          </w:p>
        </w:tc>
      </w:tr>
      <w:tr w:rsidR="00B82347" w:rsidRPr="00B82347" w:rsidTr="00B82347">
        <w:trPr>
          <w:trHeight w:val="84"/>
        </w:trPr>
        <w:tc>
          <w:tcPr>
            <w:tcW w:w="2732" w:type="dxa"/>
            <w:tcBorders>
              <w:top w:val="single" w:sz="8" w:space="0" w:color="FFFFFF"/>
              <w:left w:val="single" w:sz="8" w:space="0" w:color="FFFFFF"/>
              <w:bottom w:val="single" w:sz="8" w:space="0" w:color="FFFFFF"/>
              <w:right w:val="single" w:sz="8" w:space="0" w:color="FFFFFF"/>
            </w:tcBorders>
            <w:shd w:val="clear" w:color="auto" w:fill="F3821E"/>
            <w:tcMar>
              <w:top w:w="17" w:type="dxa"/>
              <w:left w:w="32" w:type="dxa"/>
              <w:bottom w:w="0" w:type="dxa"/>
              <w:right w:w="32" w:type="dxa"/>
            </w:tcMar>
            <w:hideMark/>
          </w:tcPr>
          <w:p w:rsidR="00522514" w:rsidRPr="00B82347" w:rsidRDefault="00B82347" w:rsidP="00B82347">
            <w:r w:rsidRPr="00B82347">
              <w:rPr>
                <w:b/>
                <w:bCs/>
              </w:rPr>
              <w:t xml:space="preserve">Simulation bandwidth </w:t>
            </w:r>
          </w:p>
        </w:tc>
        <w:tc>
          <w:tcPr>
            <w:tcW w:w="3330" w:type="dxa"/>
            <w:tcBorders>
              <w:top w:val="single" w:sz="8" w:space="0" w:color="FFFFFF"/>
              <w:left w:val="single" w:sz="8" w:space="0" w:color="FFFFFF"/>
              <w:bottom w:val="single" w:sz="8" w:space="0" w:color="FFFFFF"/>
              <w:right w:val="single" w:sz="8" w:space="0" w:color="FFFFFF"/>
            </w:tcBorders>
            <w:shd w:val="clear" w:color="auto" w:fill="FDEDE7"/>
            <w:tcMar>
              <w:top w:w="17" w:type="dxa"/>
              <w:left w:w="32" w:type="dxa"/>
              <w:bottom w:w="0" w:type="dxa"/>
              <w:right w:w="32" w:type="dxa"/>
            </w:tcMar>
            <w:vAlign w:val="center"/>
            <w:hideMark/>
          </w:tcPr>
          <w:p w:rsidR="00522514" w:rsidRPr="00B82347" w:rsidRDefault="00B82347" w:rsidP="00B82347">
            <w:r w:rsidRPr="00B82347">
              <w:t xml:space="preserve">10 MHz </w:t>
            </w:r>
          </w:p>
        </w:tc>
        <w:tc>
          <w:tcPr>
            <w:tcW w:w="3600" w:type="dxa"/>
            <w:tcBorders>
              <w:top w:val="single" w:sz="8" w:space="0" w:color="FFFFFF"/>
              <w:left w:val="single" w:sz="8" w:space="0" w:color="FFFFFF"/>
              <w:bottom w:val="single" w:sz="8" w:space="0" w:color="FFFFFF"/>
              <w:right w:val="single" w:sz="8" w:space="0" w:color="FFFFFF"/>
            </w:tcBorders>
            <w:shd w:val="clear" w:color="auto" w:fill="FDEDE7"/>
            <w:tcMar>
              <w:top w:w="17" w:type="dxa"/>
              <w:left w:w="32" w:type="dxa"/>
              <w:bottom w:w="0" w:type="dxa"/>
              <w:right w:w="32" w:type="dxa"/>
            </w:tcMar>
            <w:vAlign w:val="center"/>
            <w:hideMark/>
          </w:tcPr>
          <w:p w:rsidR="00522514" w:rsidRPr="00B82347" w:rsidRDefault="00B82347" w:rsidP="00B82347">
            <w:r w:rsidRPr="00B82347">
              <w:t xml:space="preserve">40 MHz </w:t>
            </w:r>
          </w:p>
        </w:tc>
      </w:tr>
      <w:tr w:rsidR="00B82347" w:rsidRPr="00B82347" w:rsidTr="00B82347">
        <w:trPr>
          <w:trHeight w:val="84"/>
        </w:trPr>
        <w:tc>
          <w:tcPr>
            <w:tcW w:w="2732" w:type="dxa"/>
            <w:tcBorders>
              <w:top w:val="single" w:sz="8" w:space="0" w:color="FFFFFF"/>
              <w:left w:val="single" w:sz="8" w:space="0" w:color="FFFFFF"/>
              <w:bottom w:val="single" w:sz="8" w:space="0" w:color="FFFFFF"/>
              <w:right w:val="single" w:sz="8" w:space="0" w:color="FFFFFF"/>
            </w:tcBorders>
            <w:shd w:val="clear" w:color="auto" w:fill="F3821E"/>
            <w:tcMar>
              <w:top w:w="17" w:type="dxa"/>
              <w:left w:w="32" w:type="dxa"/>
              <w:bottom w:w="0" w:type="dxa"/>
              <w:right w:w="32" w:type="dxa"/>
            </w:tcMar>
            <w:hideMark/>
          </w:tcPr>
          <w:p w:rsidR="00522514" w:rsidRPr="00B82347" w:rsidRDefault="00B82347" w:rsidP="00B82347">
            <w:r w:rsidRPr="00B82347">
              <w:rPr>
                <w:b/>
                <w:bCs/>
              </w:rPr>
              <w:t xml:space="preserve">UE density </w:t>
            </w:r>
          </w:p>
        </w:tc>
        <w:tc>
          <w:tcPr>
            <w:tcW w:w="3330" w:type="dxa"/>
            <w:tcBorders>
              <w:top w:val="single" w:sz="8" w:space="0" w:color="FFFFFF"/>
              <w:left w:val="single" w:sz="8" w:space="0" w:color="FFFFFF"/>
              <w:bottom w:val="single" w:sz="8" w:space="0" w:color="FFFFFF"/>
              <w:right w:val="single" w:sz="8" w:space="0" w:color="FFFFFF"/>
            </w:tcBorders>
            <w:shd w:val="clear" w:color="auto" w:fill="FAD8CC"/>
            <w:tcMar>
              <w:top w:w="17" w:type="dxa"/>
              <w:left w:w="32" w:type="dxa"/>
              <w:bottom w:w="0" w:type="dxa"/>
              <w:right w:w="32" w:type="dxa"/>
            </w:tcMar>
            <w:vAlign w:val="center"/>
            <w:hideMark/>
          </w:tcPr>
          <w:p w:rsidR="00522514" w:rsidRPr="00B82347" w:rsidRDefault="00B82347" w:rsidP="00B82347">
            <w:r w:rsidRPr="00B82347">
              <w:t xml:space="preserve">10 UEs per TRxP </w:t>
            </w:r>
          </w:p>
        </w:tc>
        <w:tc>
          <w:tcPr>
            <w:tcW w:w="3600" w:type="dxa"/>
            <w:tcBorders>
              <w:top w:val="single" w:sz="8" w:space="0" w:color="FFFFFF"/>
              <w:left w:val="single" w:sz="8" w:space="0" w:color="FFFFFF"/>
              <w:bottom w:val="single" w:sz="8" w:space="0" w:color="FFFFFF"/>
              <w:right w:val="single" w:sz="8" w:space="0" w:color="FFFFFF"/>
            </w:tcBorders>
            <w:shd w:val="clear" w:color="auto" w:fill="FAD8CC"/>
            <w:tcMar>
              <w:top w:w="17" w:type="dxa"/>
              <w:left w:w="32" w:type="dxa"/>
              <w:bottom w:w="0" w:type="dxa"/>
              <w:right w:w="32" w:type="dxa"/>
            </w:tcMar>
            <w:vAlign w:val="center"/>
            <w:hideMark/>
          </w:tcPr>
          <w:p w:rsidR="00522514" w:rsidRPr="00B82347" w:rsidRDefault="00B82347" w:rsidP="00B82347">
            <w:r w:rsidRPr="00B82347">
              <w:t xml:space="preserve">10 UEs per TRxP </w:t>
            </w:r>
          </w:p>
        </w:tc>
      </w:tr>
      <w:tr w:rsidR="00B82347" w:rsidRPr="00B82347" w:rsidTr="00B82347">
        <w:trPr>
          <w:trHeight w:val="340"/>
        </w:trPr>
        <w:tc>
          <w:tcPr>
            <w:tcW w:w="2732" w:type="dxa"/>
            <w:tcBorders>
              <w:top w:val="single" w:sz="8" w:space="0" w:color="FFFFFF"/>
              <w:left w:val="single" w:sz="8" w:space="0" w:color="FFFFFF"/>
              <w:bottom w:val="single" w:sz="8" w:space="0" w:color="FFFFFF"/>
              <w:right w:val="single" w:sz="8" w:space="0" w:color="FFFFFF"/>
            </w:tcBorders>
            <w:shd w:val="clear" w:color="auto" w:fill="F3821E"/>
            <w:tcMar>
              <w:top w:w="17" w:type="dxa"/>
              <w:left w:w="32" w:type="dxa"/>
              <w:bottom w:w="0" w:type="dxa"/>
              <w:right w:w="32" w:type="dxa"/>
            </w:tcMar>
            <w:hideMark/>
          </w:tcPr>
          <w:p w:rsidR="00522514" w:rsidRPr="00B82347" w:rsidRDefault="00B82347" w:rsidP="00B82347">
            <w:r w:rsidRPr="00B82347">
              <w:rPr>
                <w:b/>
                <w:bCs/>
              </w:rPr>
              <w:t xml:space="preserve">UE antenna height </w:t>
            </w:r>
          </w:p>
        </w:tc>
        <w:tc>
          <w:tcPr>
            <w:tcW w:w="3330" w:type="dxa"/>
            <w:tcBorders>
              <w:top w:val="single" w:sz="8" w:space="0" w:color="FFFFFF"/>
              <w:left w:val="single" w:sz="8" w:space="0" w:color="FFFFFF"/>
              <w:bottom w:val="single" w:sz="8" w:space="0" w:color="FFFFFF"/>
              <w:right w:val="single" w:sz="8" w:space="0" w:color="FFFFFF"/>
            </w:tcBorders>
            <w:shd w:val="clear" w:color="auto" w:fill="FDEDE7"/>
            <w:tcMar>
              <w:top w:w="17" w:type="dxa"/>
              <w:left w:w="32" w:type="dxa"/>
              <w:bottom w:w="0" w:type="dxa"/>
              <w:right w:w="32" w:type="dxa"/>
            </w:tcMar>
            <w:vAlign w:val="center"/>
            <w:hideMark/>
          </w:tcPr>
          <w:p w:rsidR="00522514" w:rsidRPr="00B82347" w:rsidRDefault="00B82347" w:rsidP="00B82347">
            <w:r w:rsidRPr="00B82347">
              <w:t>Outdoor UEs: 1.5 m</w:t>
            </w:r>
            <w:r w:rsidRPr="00B82347">
              <w:br/>
              <w:t xml:space="preserve">Indoor UTs: 3(nfl – 1) + 1.5; </w:t>
            </w:r>
            <w:r w:rsidRPr="00B82347">
              <w:br/>
              <w:t xml:space="preserve">nfl ~ uniform(1,Nfl) where Nfl ~ uniform(4,8) </w:t>
            </w:r>
          </w:p>
        </w:tc>
        <w:tc>
          <w:tcPr>
            <w:tcW w:w="3600" w:type="dxa"/>
            <w:tcBorders>
              <w:top w:val="single" w:sz="8" w:space="0" w:color="FFFFFF"/>
              <w:left w:val="single" w:sz="8" w:space="0" w:color="FFFFFF"/>
              <w:bottom w:val="single" w:sz="8" w:space="0" w:color="FFFFFF"/>
              <w:right w:val="single" w:sz="8" w:space="0" w:color="FFFFFF"/>
            </w:tcBorders>
            <w:shd w:val="clear" w:color="auto" w:fill="FDEDE7"/>
            <w:tcMar>
              <w:top w:w="17" w:type="dxa"/>
              <w:left w:w="32" w:type="dxa"/>
              <w:bottom w:w="0" w:type="dxa"/>
              <w:right w:w="32" w:type="dxa"/>
            </w:tcMar>
            <w:vAlign w:val="center"/>
            <w:hideMark/>
          </w:tcPr>
          <w:p w:rsidR="00522514" w:rsidRPr="00B82347" w:rsidRDefault="00B82347" w:rsidP="00B82347">
            <w:r w:rsidRPr="00B82347">
              <w:t>Outdoor UEs: 1.5 m</w:t>
            </w:r>
            <w:r w:rsidRPr="00B82347">
              <w:br/>
              <w:t xml:space="preserve">Indoor UTs: 3(nfl – 1) + 1.5; </w:t>
            </w:r>
            <w:r w:rsidRPr="00B82347">
              <w:br/>
              <w:t xml:space="preserve">nfl ~ uniform(1,Nfl) where Nfl ~ uniform(4,8) </w:t>
            </w:r>
          </w:p>
        </w:tc>
      </w:tr>
      <w:tr w:rsidR="00B82347" w:rsidRPr="00B82347" w:rsidTr="00B82347">
        <w:trPr>
          <w:trHeight w:val="177"/>
        </w:trPr>
        <w:tc>
          <w:tcPr>
            <w:tcW w:w="2732" w:type="dxa"/>
            <w:tcBorders>
              <w:top w:val="single" w:sz="8" w:space="0" w:color="FFFFFF"/>
              <w:left w:val="single" w:sz="8" w:space="0" w:color="FFFFFF"/>
              <w:bottom w:val="single" w:sz="8" w:space="0" w:color="FFFFFF"/>
              <w:right w:val="single" w:sz="8" w:space="0" w:color="FFFFFF"/>
            </w:tcBorders>
            <w:shd w:val="clear" w:color="auto" w:fill="F3821E"/>
            <w:tcMar>
              <w:top w:w="17" w:type="dxa"/>
              <w:left w:w="32" w:type="dxa"/>
              <w:bottom w:w="0" w:type="dxa"/>
              <w:right w:w="32" w:type="dxa"/>
            </w:tcMar>
            <w:vAlign w:val="center"/>
            <w:hideMark/>
          </w:tcPr>
          <w:p w:rsidR="00522514" w:rsidRPr="00B82347" w:rsidRDefault="00B82347" w:rsidP="00B82347">
            <w:r w:rsidRPr="00B82347">
              <w:rPr>
                <w:b/>
                <w:bCs/>
              </w:rPr>
              <w:t xml:space="preserve">Mechanic tilt </w:t>
            </w:r>
          </w:p>
        </w:tc>
        <w:tc>
          <w:tcPr>
            <w:tcW w:w="3330" w:type="dxa"/>
            <w:tcBorders>
              <w:top w:val="single" w:sz="8" w:space="0" w:color="FFFFFF"/>
              <w:left w:val="single" w:sz="8" w:space="0" w:color="FFFFFF"/>
              <w:bottom w:val="single" w:sz="8" w:space="0" w:color="FFFFFF"/>
              <w:right w:val="single" w:sz="8" w:space="0" w:color="FFFFFF"/>
            </w:tcBorders>
            <w:shd w:val="clear" w:color="auto" w:fill="FAD8CC"/>
            <w:tcMar>
              <w:top w:w="17" w:type="dxa"/>
              <w:left w:w="32" w:type="dxa"/>
              <w:bottom w:w="0" w:type="dxa"/>
              <w:right w:w="32" w:type="dxa"/>
            </w:tcMar>
            <w:vAlign w:val="center"/>
            <w:hideMark/>
          </w:tcPr>
          <w:p w:rsidR="00522514" w:rsidRPr="00B82347" w:rsidRDefault="00B82347" w:rsidP="00B82347">
            <w:r w:rsidRPr="00B82347">
              <w:t xml:space="preserve">90° in GCS (pointing to horizontal direction) </w:t>
            </w:r>
          </w:p>
        </w:tc>
        <w:tc>
          <w:tcPr>
            <w:tcW w:w="3600" w:type="dxa"/>
            <w:tcBorders>
              <w:top w:val="single" w:sz="8" w:space="0" w:color="FFFFFF"/>
              <w:left w:val="single" w:sz="8" w:space="0" w:color="FFFFFF"/>
              <w:bottom w:val="single" w:sz="8" w:space="0" w:color="FFFFFF"/>
              <w:right w:val="single" w:sz="8" w:space="0" w:color="FFFFFF"/>
            </w:tcBorders>
            <w:shd w:val="clear" w:color="auto" w:fill="FAD8CC"/>
            <w:tcMar>
              <w:top w:w="17" w:type="dxa"/>
              <w:left w:w="32" w:type="dxa"/>
              <w:bottom w:w="0" w:type="dxa"/>
              <w:right w:w="32" w:type="dxa"/>
            </w:tcMar>
            <w:vAlign w:val="center"/>
            <w:hideMark/>
          </w:tcPr>
          <w:p w:rsidR="00522514" w:rsidRPr="00B82347" w:rsidRDefault="00B82347" w:rsidP="00B82347">
            <w:r w:rsidRPr="00B82347">
              <w:t xml:space="preserve">90° in GCS (pointing to horizontal direction) </w:t>
            </w:r>
          </w:p>
        </w:tc>
      </w:tr>
      <w:tr w:rsidR="00B82347" w:rsidRPr="00B82347" w:rsidTr="00B82347">
        <w:trPr>
          <w:trHeight w:val="177"/>
        </w:trPr>
        <w:tc>
          <w:tcPr>
            <w:tcW w:w="2732" w:type="dxa"/>
            <w:tcBorders>
              <w:top w:val="single" w:sz="8" w:space="0" w:color="FFFFFF"/>
              <w:left w:val="single" w:sz="8" w:space="0" w:color="FFFFFF"/>
              <w:bottom w:val="single" w:sz="8" w:space="0" w:color="FFFFFF"/>
              <w:right w:val="single" w:sz="8" w:space="0" w:color="FFFFFF"/>
            </w:tcBorders>
            <w:shd w:val="clear" w:color="auto" w:fill="F3821E"/>
            <w:tcMar>
              <w:top w:w="17" w:type="dxa"/>
              <w:left w:w="32" w:type="dxa"/>
              <w:bottom w:w="0" w:type="dxa"/>
              <w:right w:w="32" w:type="dxa"/>
            </w:tcMar>
            <w:vAlign w:val="center"/>
            <w:hideMark/>
          </w:tcPr>
          <w:p w:rsidR="00522514" w:rsidRPr="00B82347" w:rsidRDefault="00B82347" w:rsidP="00B82347">
            <w:r w:rsidRPr="00B82347">
              <w:rPr>
                <w:b/>
                <w:bCs/>
              </w:rPr>
              <w:t xml:space="preserve">Electronic tilt </w:t>
            </w:r>
          </w:p>
        </w:tc>
        <w:tc>
          <w:tcPr>
            <w:tcW w:w="3330" w:type="dxa"/>
            <w:tcBorders>
              <w:top w:val="single" w:sz="8" w:space="0" w:color="FFFFFF"/>
              <w:left w:val="single" w:sz="8" w:space="0" w:color="FFFFFF"/>
              <w:bottom w:val="single" w:sz="8" w:space="0" w:color="FFFFFF"/>
              <w:right w:val="single" w:sz="8" w:space="0" w:color="FFFFFF"/>
            </w:tcBorders>
            <w:shd w:val="clear" w:color="auto" w:fill="FDEDE7"/>
            <w:tcMar>
              <w:top w:w="17" w:type="dxa"/>
              <w:left w:w="32" w:type="dxa"/>
              <w:bottom w:w="0" w:type="dxa"/>
              <w:right w:w="32" w:type="dxa"/>
            </w:tcMar>
            <w:vAlign w:val="center"/>
            <w:hideMark/>
          </w:tcPr>
          <w:p w:rsidR="00522514" w:rsidRPr="00B82347" w:rsidRDefault="00B82347" w:rsidP="00B82347">
            <w:r w:rsidRPr="00B82347">
              <w:t xml:space="preserve">(According to Zenith angle in "Beam set at TRxP") </w:t>
            </w:r>
          </w:p>
        </w:tc>
        <w:tc>
          <w:tcPr>
            <w:tcW w:w="3600" w:type="dxa"/>
            <w:tcBorders>
              <w:top w:val="single" w:sz="8" w:space="0" w:color="FFFFFF"/>
              <w:left w:val="single" w:sz="8" w:space="0" w:color="FFFFFF"/>
              <w:bottom w:val="single" w:sz="8" w:space="0" w:color="FFFFFF"/>
              <w:right w:val="single" w:sz="8" w:space="0" w:color="FFFFFF"/>
            </w:tcBorders>
            <w:shd w:val="clear" w:color="auto" w:fill="FDEDE7"/>
            <w:tcMar>
              <w:top w:w="17" w:type="dxa"/>
              <w:left w:w="32" w:type="dxa"/>
              <w:bottom w:w="0" w:type="dxa"/>
              <w:right w:w="32" w:type="dxa"/>
            </w:tcMar>
            <w:vAlign w:val="center"/>
            <w:hideMark/>
          </w:tcPr>
          <w:p w:rsidR="00522514" w:rsidRPr="00B82347" w:rsidRDefault="00B82347" w:rsidP="00B82347">
            <w:r w:rsidRPr="00B82347">
              <w:t xml:space="preserve">(According to Zenith angle in "Beam set at TRxP") </w:t>
            </w:r>
          </w:p>
        </w:tc>
      </w:tr>
      <w:tr w:rsidR="00B82347" w:rsidRPr="00B82347" w:rsidTr="00B82347">
        <w:trPr>
          <w:trHeight w:val="168"/>
        </w:trPr>
        <w:tc>
          <w:tcPr>
            <w:tcW w:w="2732" w:type="dxa"/>
            <w:tcBorders>
              <w:top w:val="single" w:sz="8" w:space="0" w:color="FFFFFF"/>
              <w:left w:val="single" w:sz="8" w:space="0" w:color="FFFFFF"/>
              <w:bottom w:val="single" w:sz="8" w:space="0" w:color="FFFFFF"/>
              <w:right w:val="single" w:sz="8" w:space="0" w:color="FFFFFF"/>
            </w:tcBorders>
            <w:shd w:val="clear" w:color="auto" w:fill="F3821E"/>
            <w:tcMar>
              <w:top w:w="17" w:type="dxa"/>
              <w:left w:w="32" w:type="dxa"/>
              <w:bottom w:w="0" w:type="dxa"/>
              <w:right w:w="32" w:type="dxa"/>
            </w:tcMar>
            <w:vAlign w:val="center"/>
            <w:hideMark/>
          </w:tcPr>
          <w:p w:rsidR="00522514" w:rsidRPr="00B82347" w:rsidRDefault="00B82347" w:rsidP="00B82347">
            <w:r w:rsidRPr="00B82347">
              <w:rPr>
                <w:b/>
                <w:bCs/>
              </w:rPr>
              <w:t xml:space="preserve">Minimum distance of TRxP and UE </w:t>
            </w:r>
          </w:p>
        </w:tc>
        <w:tc>
          <w:tcPr>
            <w:tcW w:w="3330" w:type="dxa"/>
            <w:tcBorders>
              <w:top w:val="single" w:sz="8" w:space="0" w:color="FFFFFF"/>
              <w:left w:val="single" w:sz="8" w:space="0" w:color="FFFFFF"/>
              <w:bottom w:val="single" w:sz="8" w:space="0" w:color="FFFFFF"/>
              <w:right w:val="single" w:sz="8" w:space="0" w:color="FFFFFF"/>
            </w:tcBorders>
            <w:shd w:val="clear" w:color="auto" w:fill="FAD8CC"/>
            <w:tcMar>
              <w:top w:w="17" w:type="dxa"/>
              <w:left w:w="32" w:type="dxa"/>
              <w:bottom w:w="0" w:type="dxa"/>
              <w:right w:w="32" w:type="dxa"/>
            </w:tcMar>
            <w:vAlign w:val="center"/>
            <w:hideMark/>
          </w:tcPr>
          <w:p w:rsidR="00522514" w:rsidRPr="00B82347" w:rsidRDefault="00B82347" w:rsidP="00B82347">
            <w:r w:rsidRPr="00B82347">
              <w:t>d</w:t>
            </w:r>
            <w:r w:rsidRPr="00B82347">
              <w:rPr>
                <w:vertAlign w:val="subscript"/>
              </w:rPr>
              <w:t>2D_min</w:t>
            </w:r>
            <w:r w:rsidRPr="00B82347">
              <w:t xml:space="preserve">=10m </w:t>
            </w:r>
          </w:p>
        </w:tc>
        <w:tc>
          <w:tcPr>
            <w:tcW w:w="3600" w:type="dxa"/>
            <w:tcBorders>
              <w:top w:val="single" w:sz="8" w:space="0" w:color="FFFFFF"/>
              <w:left w:val="single" w:sz="8" w:space="0" w:color="FFFFFF"/>
              <w:bottom w:val="single" w:sz="8" w:space="0" w:color="FFFFFF"/>
              <w:right w:val="single" w:sz="8" w:space="0" w:color="FFFFFF"/>
            </w:tcBorders>
            <w:shd w:val="clear" w:color="auto" w:fill="FAD8CC"/>
            <w:tcMar>
              <w:top w:w="17" w:type="dxa"/>
              <w:left w:w="32" w:type="dxa"/>
              <w:bottom w:w="0" w:type="dxa"/>
              <w:right w:w="32" w:type="dxa"/>
            </w:tcMar>
            <w:vAlign w:val="center"/>
            <w:hideMark/>
          </w:tcPr>
          <w:p w:rsidR="00522514" w:rsidRPr="00B82347" w:rsidRDefault="00B82347" w:rsidP="00B82347">
            <w:r w:rsidRPr="00B82347">
              <w:t>d</w:t>
            </w:r>
            <w:r w:rsidRPr="00B82347">
              <w:rPr>
                <w:vertAlign w:val="subscript"/>
              </w:rPr>
              <w:t>2D_min</w:t>
            </w:r>
            <w:r w:rsidRPr="00B82347">
              <w:t xml:space="preserve">=10m </w:t>
            </w:r>
          </w:p>
        </w:tc>
      </w:tr>
      <w:tr w:rsidR="00B82347" w:rsidRPr="00B82347" w:rsidTr="00B82347">
        <w:trPr>
          <w:trHeight w:val="84"/>
        </w:trPr>
        <w:tc>
          <w:tcPr>
            <w:tcW w:w="2732" w:type="dxa"/>
            <w:tcBorders>
              <w:top w:val="single" w:sz="8" w:space="0" w:color="FFFFFF"/>
              <w:left w:val="single" w:sz="8" w:space="0" w:color="FFFFFF"/>
              <w:bottom w:val="single" w:sz="8" w:space="0" w:color="FFFFFF"/>
              <w:right w:val="single" w:sz="8" w:space="0" w:color="FFFFFF"/>
            </w:tcBorders>
            <w:shd w:val="clear" w:color="auto" w:fill="F3821E"/>
            <w:tcMar>
              <w:top w:w="17" w:type="dxa"/>
              <w:left w:w="32" w:type="dxa"/>
              <w:bottom w:w="0" w:type="dxa"/>
              <w:right w:w="32" w:type="dxa"/>
            </w:tcMar>
            <w:vAlign w:val="center"/>
            <w:hideMark/>
          </w:tcPr>
          <w:p w:rsidR="00522514" w:rsidRPr="00B82347" w:rsidRDefault="00B82347" w:rsidP="00B82347">
            <w:r w:rsidRPr="00B82347">
              <w:rPr>
                <w:b/>
                <w:bCs/>
              </w:rPr>
              <w:t xml:space="preserve">Polarized antenna model </w:t>
            </w:r>
          </w:p>
        </w:tc>
        <w:tc>
          <w:tcPr>
            <w:tcW w:w="3330" w:type="dxa"/>
            <w:tcBorders>
              <w:top w:val="single" w:sz="8" w:space="0" w:color="FFFFFF"/>
              <w:left w:val="single" w:sz="8" w:space="0" w:color="FFFFFF"/>
              <w:bottom w:val="single" w:sz="8" w:space="0" w:color="FFFFFF"/>
              <w:right w:val="single" w:sz="8" w:space="0" w:color="FFFFFF"/>
            </w:tcBorders>
            <w:shd w:val="clear" w:color="auto" w:fill="FDEDE7"/>
            <w:tcMar>
              <w:top w:w="17" w:type="dxa"/>
              <w:left w:w="32" w:type="dxa"/>
              <w:bottom w:w="0" w:type="dxa"/>
              <w:right w:w="32" w:type="dxa"/>
            </w:tcMar>
            <w:vAlign w:val="center"/>
            <w:hideMark/>
          </w:tcPr>
          <w:p w:rsidR="00522514" w:rsidRPr="00B82347" w:rsidRDefault="00B82347" w:rsidP="00B82347">
            <w:r w:rsidRPr="00B82347">
              <w:t xml:space="preserve">Model-2 in TR36.873 </w:t>
            </w:r>
          </w:p>
        </w:tc>
        <w:tc>
          <w:tcPr>
            <w:tcW w:w="3600" w:type="dxa"/>
            <w:tcBorders>
              <w:top w:val="single" w:sz="8" w:space="0" w:color="FFFFFF"/>
              <w:left w:val="single" w:sz="8" w:space="0" w:color="FFFFFF"/>
              <w:bottom w:val="single" w:sz="8" w:space="0" w:color="FFFFFF"/>
              <w:right w:val="single" w:sz="8" w:space="0" w:color="FFFFFF"/>
            </w:tcBorders>
            <w:shd w:val="clear" w:color="auto" w:fill="FDEDE7"/>
            <w:tcMar>
              <w:top w:w="17" w:type="dxa"/>
              <w:left w:w="32" w:type="dxa"/>
              <w:bottom w:w="0" w:type="dxa"/>
              <w:right w:w="32" w:type="dxa"/>
            </w:tcMar>
            <w:vAlign w:val="center"/>
            <w:hideMark/>
          </w:tcPr>
          <w:p w:rsidR="00522514" w:rsidRPr="00B82347" w:rsidRDefault="00B82347" w:rsidP="00B82347">
            <w:r w:rsidRPr="00B82347">
              <w:t xml:space="preserve">Model-2 in TR36.873 </w:t>
            </w:r>
          </w:p>
        </w:tc>
      </w:tr>
    </w:tbl>
    <w:p w:rsidR="00B82347" w:rsidRDefault="00B82347" w:rsidP="006F6CD2">
      <w:pPr>
        <w:rPr>
          <w:highlight w:val="yellow"/>
        </w:rPr>
      </w:pPr>
    </w:p>
    <w:sectPr w:rsidR="00B82347"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3102" w:rsidRDefault="00A63102" w:rsidP="008B46F2">
      <w:pPr>
        <w:spacing w:after="0" w:line="240" w:lineRule="auto"/>
      </w:pPr>
      <w:r>
        <w:separator/>
      </w:r>
    </w:p>
  </w:endnote>
  <w:endnote w:type="continuationSeparator" w:id="0">
    <w:p w:rsidR="00A63102" w:rsidRDefault="00A63102"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087" w:usb1="288F4000" w:usb2="00000016" w:usb3="00000000" w:csb0="00100009"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3102" w:rsidRDefault="00A63102" w:rsidP="008B46F2">
      <w:pPr>
        <w:spacing w:after="0" w:line="240" w:lineRule="auto"/>
      </w:pPr>
      <w:r>
        <w:separator/>
      </w:r>
    </w:p>
  </w:footnote>
  <w:footnote w:type="continuationSeparator" w:id="0">
    <w:p w:rsidR="00A63102" w:rsidRDefault="00A63102"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C2ABF"/>
    <w:multiLevelType w:val="hybridMultilevel"/>
    <w:tmpl w:val="2CECA812"/>
    <w:lvl w:ilvl="0" w:tplc="9FAE80FE">
      <w:start w:val="1"/>
      <w:numFmt w:val="decimal"/>
      <w:lvlText w:val="%1"/>
      <w:lvlJc w:val="left"/>
      <w:pPr>
        <w:ind w:left="720" w:hanging="360"/>
      </w:pPr>
      <w:rPr>
        <w:rFonts w:hint="default"/>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B87F01"/>
    <w:multiLevelType w:val="hybridMultilevel"/>
    <w:tmpl w:val="552A8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AC3211"/>
    <w:multiLevelType w:val="hybridMultilevel"/>
    <w:tmpl w:val="16C846E8"/>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3" w15:restartNumberingAfterBreak="0">
    <w:nsid w:val="57935C95"/>
    <w:multiLevelType w:val="hybridMultilevel"/>
    <w:tmpl w:val="2E7CD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BD30355"/>
    <w:multiLevelType w:val="hybridMultilevel"/>
    <w:tmpl w:val="E0FE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F34574"/>
    <w:multiLevelType w:val="hybridMultilevel"/>
    <w:tmpl w:val="82987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1EA1CE2"/>
    <w:multiLevelType w:val="hybridMultilevel"/>
    <w:tmpl w:val="9FD43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6"/>
  </w:num>
  <w:num w:numId="5">
    <w:abstractNumId w:val="4"/>
  </w:num>
  <w:num w:numId="6">
    <w:abstractNumId w:val="3"/>
  </w:num>
  <w:num w:numId="7">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hdrShapeDefaults>
    <o:shapedefaults v:ext="edit" spidmax="40961"/>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A73AF2"/>
    <w:rsid w:val="00001C4C"/>
    <w:rsid w:val="00003D39"/>
    <w:rsid w:val="00005F93"/>
    <w:rsid w:val="0001194F"/>
    <w:rsid w:val="000124A6"/>
    <w:rsid w:val="00013455"/>
    <w:rsid w:val="000155B9"/>
    <w:rsid w:val="0001583A"/>
    <w:rsid w:val="00017C38"/>
    <w:rsid w:val="000200EB"/>
    <w:rsid w:val="00021128"/>
    <w:rsid w:val="00023EFB"/>
    <w:rsid w:val="00040AE5"/>
    <w:rsid w:val="00042DB9"/>
    <w:rsid w:val="00045178"/>
    <w:rsid w:val="0004581B"/>
    <w:rsid w:val="00051248"/>
    <w:rsid w:val="00052C73"/>
    <w:rsid w:val="00053C66"/>
    <w:rsid w:val="000553EB"/>
    <w:rsid w:val="00055B1C"/>
    <w:rsid w:val="000627DD"/>
    <w:rsid w:val="000629FD"/>
    <w:rsid w:val="00063BF6"/>
    <w:rsid w:val="00065A8B"/>
    <w:rsid w:val="00065C5F"/>
    <w:rsid w:val="00067FE4"/>
    <w:rsid w:val="0007461A"/>
    <w:rsid w:val="00075BFA"/>
    <w:rsid w:val="00076CED"/>
    <w:rsid w:val="00076F85"/>
    <w:rsid w:val="00085372"/>
    <w:rsid w:val="00091660"/>
    <w:rsid w:val="00092EB9"/>
    <w:rsid w:val="0009445D"/>
    <w:rsid w:val="000946FA"/>
    <w:rsid w:val="00094BC2"/>
    <w:rsid w:val="00094D42"/>
    <w:rsid w:val="000952FD"/>
    <w:rsid w:val="000A11A9"/>
    <w:rsid w:val="000B1D83"/>
    <w:rsid w:val="000B2FEE"/>
    <w:rsid w:val="000B5696"/>
    <w:rsid w:val="000B6B00"/>
    <w:rsid w:val="000C4910"/>
    <w:rsid w:val="000C4D5B"/>
    <w:rsid w:val="000C534E"/>
    <w:rsid w:val="000D00A8"/>
    <w:rsid w:val="000D15E8"/>
    <w:rsid w:val="000D1B1F"/>
    <w:rsid w:val="000D3B8F"/>
    <w:rsid w:val="000D5A6C"/>
    <w:rsid w:val="000D5DFC"/>
    <w:rsid w:val="000D72AD"/>
    <w:rsid w:val="000E035C"/>
    <w:rsid w:val="000E1CAE"/>
    <w:rsid w:val="000E2B7A"/>
    <w:rsid w:val="000E5759"/>
    <w:rsid w:val="000E6DD2"/>
    <w:rsid w:val="000F364D"/>
    <w:rsid w:val="000F3DE0"/>
    <w:rsid w:val="000F3FCB"/>
    <w:rsid w:val="000F4C51"/>
    <w:rsid w:val="000F7CE2"/>
    <w:rsid w:val="00100244"/>
    <w:rsid w:val="001009C1"/>
    <w:rsid w:val="0010295D"/>
    <w:rsid w:val="00103456"/>
    <w:rsid w:val="00104301"/>
    <w:rsid w:val="001045F6"/>
    <w:rsid w:val="001053AF"/>
    <w:rsid w:val="001057E4"/>
    <w:rsid w:val="00106492"/>
    <w:rsid w:val="001102B8"/>
    <w:rsid w:val="00111AF6"/>
    <w:rsid w:val="00112867"/>
    <w:rsid w:val="0011370F"/>
    <w:rsid w:val="00122F51"/>
    <w:rsid w:val="0012383C"/>
    <w:rsid w:val="00124278"/>
    <w:rsid w:val="001249B3"/>
    <w:rsid w:val="00124F09"/>
    <w:rsid w:val="00124FD2"/>
    <w:rsid w:val="001253A0"/>
    <w:rsid w:val="00131F1B"/>
    <w:rsid w:val="00135FF6"/>
    <w:rsid w:val="00142A74"/>
    <w:rsid w:val="00142F86"/>
    <w:rsid w:val="00143177"/>
    <w:rsid w:val="00143658"/>
    <w:rsid w:val="0014456F"/>
    <w:rsid w:val="00144B89"/>
    <w:rsid w:val="00150268"/>
    <w:rsid w:val="001507E0"/>
    <w:rsid w:val="001539B0"/>
    <w:rsid w:val="001549B6"/>
    <w:rsid w:val="0015554A"/>
    <w:rsid w:val="00155773"/>
    <w:rsid w:val="00155941"/>
    <w:rsid w:val="00156F8D"/>
    <w:rsid w:val="001607AD"/>
    <w:rsid w:val="00162A57"/>
    <w:rsid w:val="00162F85"/>
    <w:rsid w:val="00172A0F"/>
    <w:rsid w:val="001737D9"/>
    <w:rsid w:val="00173C94"/>
    <w:rsid w:val="00173F16"/>
    <w:rsid w:val="001740B4"/>
    <w:rsid w:val="00174345"/>
    <w:rsid w:val="00174F24"/>
    <w:rsid w:val="00175A7A"/>
    <w:rsid w:val="0018004A"/>
    <w:rsid w:val="001806FA"/>
    <w:rsid w:val="00181F41"/>
    <w:rsid w:val="00184A85"/>
    <w:rsid w:val="001862A6"/>
    <w:rsid w:val="0018677E"/>
    <w:rsid w:val="00187218"/>
    <w:rsid w:val="00190C6C"/>
    <w:rsid w:val="001910FC"/>
    <w:rsid w:val="001916A4"/>
    <w:rsid w:val="00191CCD"/>
    <w:rsid w:val="0019455F"/>
    <w:rsid w:val="00194D12"/>
    <w:rsid w:val="00194EF1"/>
    <w:rsid w:val="0019579A"/>
    <w:rsid w:val="00195D5F"/>
    <w:rsid w:val="00196DBD"/>
    <w:rsid w:val="00197D40"/>
    <w:rsid w:val="001A0A87"/>
    <w:rsid w:val="001A4524"/>
    <w:rsid w:val="001A4683"/>
    <w:rsid w:val="001A62A5"/>
    <w:rsid w:val="001A6D87"/>
    <w:rsid w:val="001B363A"/>
    <w:rsid w:val="001B427D"/>
    <w:rsid w:val="001B579F"/>
    <w:rsid w:val="001B62BD"/>
    <w:rsid w:val="001C41AB"/>
    <w:rsid w:val="001C4BF2"/>
    <w:rsid w:val="001C5A7E"/>
    <w:rsid w:val="001D257C"/>
    <w:rsid w:val="001D29CC"/>
    <w:rsid w:val="001D4863"/>
    <w:rsid w:val="001D5B4C"/>
    <w:rsid w:val="001D5C26"/>
    <w:rsid w:val="001E160E"/>
    <w:rsid w:val="001E5079"/>
    <w:rsid w:val="001E633E"/>
    <w:rsid w:val="001E6A15"/>
    <w:rsid w:val="001E6B2B"/>
    <w:rsid w:val="001F252E"/>
    <w:rsid w:val="001F2C71"/>
    <w:rsid w:val="001F3963"/>
    <w:rsid w:val="001F5CF3"/>
    <w:rsid w:val="001F70A4"/>
    <w:rsid w:val="00203D65"/>
    <w:rsid w:val="00205003"/>
    <w:rsid w:val="00206812"/>
    <w:rsid w:val="00214420"/>
    <w:rsid w:val="00214F29"/>
    <w:rsid w:val="00214FB5"/>
    <w:rsid w:val="00216288"/>
    <w:rsid w:val="00221265"/>
    <w:rsid w:val="00221717"/>
    <w:rsid w:val="00222B9C"/>
    <w:rsid w:val="00225AA7"/>
    <w:rsid w:val="00227CB6"/>
    <w:rsid w:val="00234A09"/>
    <w:rsid w:val="00234A41"/>
    <w:rsid w:val="00236704"/>
    <w:rsid w:val="00241F11"/>
    <w:rsid w:val="00244433"/>
    <w:rsid w:val="00244842"/>
    <w:rsid w:val="00245616"/>
    <w:rsid w:val="00246BB9"/>
    <w:rsid w:val="00247622"/>
    <w:rsid w:val="00250AE8"/>
    <w:rsid w:val="00253F3D"/>
    <w:rsid w:val="00254DCC"/>
    <w:rsid w:val="00257D92"/>
    <w:rsid w:val="00262C8C"/>
    <w:rsid w:val="002631D0"/>
    <w:rsid w:val="0026334B"/>
    <w:rsid w:val="002658F0"/>
    <w:rsid w:val="00266B95"/>
    <w:rsid w:val="00266D5F"/>
    <w:rsid w:val="00271102"/>
    <w:rsid w:val="002720F6"/>
    <w:rsid w:val="002723AE"/>
    <w:rsid w:val="00272668"/>
    <w:rsid w:val="00282F42"/>
    <w:rsid w:val="00284AA6"/>
    <w:rsid w:val="00290EB5"/>
    <w:rsid w:val="00292CCC"/>
    <w:rsid w:val="002942C0"/>
    <w:rsid w:val="00295E51"/>
    <w:rsid w:val="00295E5E"/>
    <w:rsid w:val="00295E8D"/>
    <w:rsid w:val="002A202E"/>
    <w:rsid w:val="002A392D"/>
    <w:rsid w:val="002A4D70"/>
    <w:rsid w:val="002A555A"/>
    <w:rsid w:val="002A6567"/>
    <w:rsid w:val="002B072E"/>
    <w:rsid w:val="002B0E88"/>
    <w:rsid w:val="002B2097"/>
    <w:rsid w:val="002B521C"/>
    <w:rsid w:val="002C1909"/>
    <w:rsid w:val="002C1C95"/>
    <w:rsid w:val="002C51B9"/>
    <w:rsid w:val="002C71EF"/>
    <w:rsid w:val="002D1433"/>
    <w:rsid w:val="002D2230"/>
    <w:rsid w:val="002D2689"/>
    <w:rsid w:val="002D6067"/>
    <w:rsid w:val="002D655E"/>
    <w:rsid w:val="002E6354"/>
    <w:rsid w:val="002E73B3"/>
    <w:rsid w:val="002E7C2F"/>
    <w:rsid w:val="002F01F6"/>
    <w:rsid w:val="002F275D"/>
    <w:rsid w:val="002F2F83"/>
    <w:rsid w:val="002F732D"/>
    <w:rsid w:val="00300462"/>
    <w:rsid w:val="00300C80"/>
    <w:rsid w:val="00305ED6"/>
    <w:rsid w:val="0030640A"/>
    <w:rsid w:val="00307A6F"/>
    <w:rsid w:val="00310753"/>
    <w:rsid w:val="0031309E"/>
    <w:rsid w:val="0031638F"/>
    <w:rsid w:val="00316805"/>
    <w:rsid w:val="00316F93"/>
    <w:rsid w:val="00317CB3"/>
    <w:rsid w:val="003225F1"/>
    <w:rsid w:val="00324B1E"/>
    <w:rsid w:val="00331B27"/>
    <w:rsid w:val="00331DB3"/>
    <w:rsid w:val="00332B16"/>
    <w:rsid w:val="003358CA"/>
    <w:rsid w:val="00337EC4"/>
    <w:rsid w:val="0034009B"/>
    <w:rsid w:val="003400D9"/>
    <w:rsid w:val="00342262"/>
    <w:rsid w:val="0034272F"/>
    <w:rsid w:val="00344F24"/>
    <w:rsid w:val="00355C00"/>
    <w:rsid w:val="003572BA"/>
    <w:rsid w:val="00357CDE"/>
    <w:rsid w:val="00361114"/>
    <w:rsid w:val="003619F8"/>
    <w:rsid w:val="003621EF"/>
    <w:rsid w:val="00370617"/>
    <w:rsid w:val="003727B8"/>
    <w:rsid w:val="003732D8"/>
    <w:rsid w:val="003765A0"/>
    <w:rsid w:val="00376AF2"/>
    <w:rsid w:val="003779CD"/>
    <w:rsid w:val="00384A15"/>
    <w:rsid w:val="00390F86"/>
    <w:rsid w:val="00394E39"/>
    <w:rsid w:val="00395315"/>
    <w:rsid w:val="00396914"/>
    <w:rsid w:val="003A0395"/>
    <w:rsid w:val="003A216D"/>
    <w:rsid w:val="003A4FB1"/>
    <w:rsid w:val="003B05A8"/>
    <w:rsid w:val="003B1704"/>
    <w:rsid w:val="003B307D"/>
    <w:rsid w:val="003B3FE2"/>
    <w:rsid w:val="003B4B0F"/>
    <w:rsid w:val="003B5FE8"/>
    <w:rsid w:val="003C5132"/>
    <w:rsid w:val="003C6373"/>
    <w:rsid w:val="003C7400"/>
    <w:rsid w:val="003D0253"/>
    <w:rsid w:val="003E3889"/>
    <w:rsid w:val="003E39ED"/>
    <w:rsid w:val="003F0E9A"/>
    <w:rsid w:val="003F4C52"/>
    <w:rsid w:val="003F5DF8"/>
    <w:rsid w:val="003F69F7"/>
    <w:rsid w:val="00401F19"/>
    <w:rsid w:val="00403ED0"/>
    <w:rsid w:val="00405966"/>
    <w:rsid w:val="004149C3"/>
    <w:rsid w:val="004152B4"/>
    <w:rsid w:val="00416D77"/>
    <w:rsid w:val="00421B1D"/>
    <w:rsid w:val="00421D97"/>
    <w:rsid w:val="00421F6B"/>
    <w:rsid w:val="0042222E"/>
    <w:rsid w:val="00422B53"/>
    <w:rsid w:val="00426796"/>
    <w:rsid w:val="004270CE"/>
    <w:rsid w:val="00427FD4"/>
    <w:rsid w:val="0043034F"/>
    <w:rsid w:val="00434D81"/>
    <w:rsid w:val="00440799"/>
    <w:rsid w:val="00441219"/>
    <w:rsid w:val="00441291"/>
    <w:rsid w:val="0044171D"/>
    <w:rsid w:val="004426A6"/>
    <w:rsid w:val="00447C8A"/>
    <w:rsid w:val="00455FEC"/>
    <w:rsid w:val="004564B8"/>
    <w:rsid w:val="0046132A"/>
    <w:rsid w:val="004640BA"/>
    <w:rsid w:val="00465DF6"/>
    <w:rsid w:val="00466D7F"/>
    <w:rsid w:val="00467337"/>
    <w:rsid w:val="00470794"/>
    <w:rsid w:val="004708EF"/>
    <w:rsid w:val="0047360C"/>
    <w:rsid w:val="00473805"/>
    <w:rsid w:val="00475200"/>
    <w:rsid w:val="00477D9F"/>
    <w:rsid w:val="00480E4C"/>
    <w:rsid w:val="004847BD"/>
    <w:rsid w:val="00487D05"/>
    <w:rsid w:val="00487F0A"/>
    <w:rsid w:val="004915E0"/>
    <w:rsid w:val="00494E74"/>
    <w:rsid w:val="00495B09"/>
    <w:rsid w:val="004976C5"/>
    <w:rsid w:val="004A5BF0"/>
    <w:rsid w:val="004A601B"/>
    <w:rsid w:val="004A6C76"/>
    <w:rsid w:val="004B2BFE"/>
    <w:rsid w:val="004C0E5F"/>
    <w:rsid w:val="004C1E3A"/>
    <w:rsid w:val="004C421F"/>
    <w:rsid w:val="004C64BD"/>
    <w:rsid w:val="004D0311"/>
    <w:rsid w:val="004D04F9"/>
    <w:rsid w:val="004D05EF"/>
    <w:rsid w:val="004D106B"/>
    <w:rsid w:val="004E09E4"/>
    <w:rsid w:val="004E3927"/>
    <w:rsid w:val="004E41E3"/>
    <w:rsid w:val="004E4887"/>
    <w:rsid w:val="004E4955"/>
    <w:rsid w:val="004F22BB"/>
    <w:rsid w:val="004F3668"/>
    <w:rsid w:val="004F77A6"/>
    <w:rsid w:val="00502D59"/>
    <w:rsid w:val="00503AD1"/>
    <w:rsid w:val="00505955"/>
    <w:rsid w:val="005059EE"/>
    <w:rsid w:val="005109F5"/>
    <w:rsid w:val="0051325B"/>
    <w:rsid w:val="00515004"/>
    <w:rsid w:val="0051555B"/>
    <w:rsid w:val="00516C88"/>
    <w:rsid w:val="00517915"/>
    <w:rsid w:val="00520902"/>
    <w:rsid w:val="0052200C"/>
    <w:rsid w:val="00522514"/>
    <w:rsid w:val="005226D7"/>
    <w:rsid w:val="005266D0"/>
    <w:rsid w:val="0052791F"/>
    <w:rsid w:val="005324E5"/>
    <w:rsid w:val="005340C0"/>
    <w:rsid w:val="005340CE"/>
    <w:rsid w:val="00535129"/>
    <w:rsid w:val="00537F65"/>
    <w:rsid w:val="005424C8"/>
    <w:rsid w:val="0054550E"/>
    <w:rsid w:val="00547527"/>
    <w:rsid w:val="0054759E"/>
    <w:rsid w:val="005515B0"/>
    <w:rsid w:val="00560D26"/>
    <w:rsid w:val="005635E1"/>
    <w:rsid w:val="005722FF"/>
    <w:rsid w:val="00572C7D"/>
    <w:rsid w:val="00574722"/>
    <w:rsid w:val="005768FE"/>
    <w:rsid w:val="005806E2"/>
    <w:rsid w:val="00583831"/>
    <w:rsid w:val="0058445D"/>
    <w:rsid w:val="00585012"/>
    <w:rsid w:val="005865DF"/>
    <w:rsid w:val="00587CCC"/>
    <w:rsid w:val="00590862"/>
    <w:rsid w:val="00590D9F"/>
    <w:rsid w:val="005917E4"/>
    <w:rsid w:val="00592813"/>
    <w:rsid w:val="00593056"/>
    <w:rsid w:val="00593B3B"/>
    <w:rsid w:val="005A0D71"/>
    <w:rsid w:val="005A15EA"/>
    <w:rsid w:val="005A41B1"/>
    <w:rsid w:val="005B1303"/>
    <w:rsid w:val="005B1696"/>
    <w:rsid w:val="005B20E8"/>
    <w:rsid w:val="005B23E3"/>
    <w:rsid w:val="005B4374"/>
    <w:rsid w:val="005B57B2"/>
    <w:rsid w:val="005C06E9"/>
    <w:rsid w:val="005C356C"/>
    <w:rsid w:val="005C3C79"/>
    <w:rsid w:val="005D28A7"/>
    <w:rsid w:val="005D2CD0"/>
    <w:rsid w:val="005D5851"/>
    <w:rsid w:val="005E0052"/>
    <w:rsid w:val="005E232D"/>
    <w:rsid w:val="005E25B8"/>
    <w:rsid w:val="005E41E1"/>
    <w:rsid w:val="005F0967"/>
    <w:rsid w:val="005F183E"/>
    <w:rsid w:val="005F79A9"/>
    <w:rsid w:val="00600F57"/>
    <w:rsid w:val="00602705"/>
    <w:rsid w:val="006032C0"/>
    <w:rsid w:val="006058DA"/>
    <w:rsid w:val="00606D6A"/>
    <w:rsid w:val="00611FCD"/>
    <w:rsid w:val="00614A7D"/>
    <w:rsid w:val="00615773"/>
    <w:rsid w:val="00616A16"/>
    <w:rsid w:val="00617D0F"/>
    <w:rsid w:val="00621020"/>
    <w:rsid w:val="006219C5"/>
    <w:rsid w:val="00622539"/>
    <w:rsid w:val="006227C7"/>
    <w:rsid w:val="0062393F"/>
    <w:rsid w:val="00627F05"/>
    <w:rsid w:val="00630C35"/>
    <w:rsid w:val="00631939"/>
    <w:rsid w:val="00632803"/>
    <w:rsid w:val="00634BC8"/>
    <w:rsid w:val="006354C0"/>
    <w:rsid w:val="006356AB"/>
    <w:rsid w:val="0063696C"/>
    <w:rsid w:val="00642708"/>
    <w:rsid w:val="00644231"/>
    <w:rsid w:val="00644A40"/>
    <w:rsid w:val="00644D7A"/>
    <w:rsid w:val="006476E5"/>
    <w:rsid w:val="006502BE"/>
    <w:rsid w:val="006534DB"/>
    <w:rsid w:val="00655D3D"/>
    <w:rsid w:val="0065607F"/>
    <w:rsid w:val="0066047D"/>
    <w:rsid w:val="00660484"/>
    <w:rsid w:val="006720CC"/>
    <w:rsid w:val="0067409D"/>
    <w:rsid w:val="006814B5"/>
    <w:rsid w:val="0068167F"/>
    <w:rsid w:val="00685F43"/>
    <w:rsid w:val="0069259D"/>
    <w:rsid w:val="00693CDA"/>
    <w:rsid w:val="006A33D4"/>
    <w:rsid w:val="006A33E3"/>
    <w:rsid w:val="006B047F"/>
    <w:rsid w:val="006B12DA"/>
    <w:rsid w:val="006B23B0"/>
    <w:rsid w:val="006B7556"/>
    <w:rsid w:val="006B76E4"/>
    <w:rsid w:val="006C02D2"/>
    <w:rsid w:val="006C47CE"/>
    <w:rsid w:val="006D0A13"/>
    <w:rsid w:val="006D467E"/>
    <w:rsid w:val="006D5E30"/>
    <w:rsid w:val="006E0653"/>
    <w:rsid w:val="006E475D"/>
    <w:rsid w:val="006E4A33"/>
    <w:rsid w:val="006F0BC7"/>
    <w:rsid w:val="006F4F34"/>
    <w:rsid w:val="006F5FDD"/>
    <w:rsid w:val="006F6CD2"/>
    <w:rsid w:val="006F6D39"/>
    <w:rsid w:val="006F71A4"/>
    <w:rsid w:val="007008CE"/>
    <w:rsid w:val="007022D6"/>
    <w:rsid w:val="007052A8"/>
    <w:rsid w:val="0070679F"/>
    <w:rsid w:val="0070796B"/>
    <w:rsid w:val="00711365"/>
    <w:rsid w:val="00711956"/>
    <w:rsid w:val="007140BA"/>
    <w:rsid w:val="007149D7"/>
    <w:rsid w:val="007166FE"/>
    <w:rsid w:val="0072415C"/>
    <w:rsid w:val="00724351"/>
    <w:rsid w:val="00726860"/>
    <w:rsid w:val="00726C16"/>
    <w:rsid w:val="00732B63"/>
    <w:rsid w:val="00732D0E"/>
    <w:rsid w:val="007339C2"/>
    <w:rsid w:val="00733D4F"/>
    <w:rsid w:val="00740C3A"/>
    <w:rsid w:val="00743693"/>
    <w:rsid w:val="0074573E"/>
    <w:rsid w:val="0075034F"/>
    <w:rsid w:val="007511EA"/>
    <w:rsid w:val="0075331D"/>
    <w:rsid w:val="00756C43"/>
    <w:rsid w:val="007626A3"/>
    <w:rsid w:val="007633BC"/>
    <w:rsid w:val="00764B68"/>
    <w:rsid w:val="00766477"/>
    <w:rsid w:val="00772878"/>
    <w:rsid w:val="00781BA0"/>
    <w:rsid w:val="00791BDC"/>
    <w:rsid w:val="007957BC"/>
    <w:rsid w:val="00797684"/>
    <w:rsid w:val="00797A38"/>
    <w:rsid w:val="007A2398"/>
    <w:rsid w:val="007A2BB1"/>
    <w:rsid w:val="007A7BF0"/>
    <w:rsid w:val="007B5A95"/>
    <w:rsid w:val="007B6853"/>
    <w:rsid w:val="007C2F19"/>
    <w:rsid w:val="007C2F38"/>
    <w:rsid w:val="007C3642"/>
    <w:rsid w:val="007C4070"/>
    <w:rsid w:val="007C69DE"/>
    <w:rsid w:val="007C6AED"/>
    <w:rsid w:val="007D1446"/>
    <w:rsid w:val="007D55DB"/>
    <w:rsid w:val="007D76F2"/>
    <w:rsid w:val="007E089D"/>
    <w:rsid w:val="007E2F64"/>
    <w:rsid w:val="007E5F83"/>
    <w:rsid w:val="007E767B"/>
    <w:rsid w:val="007E7F43"/>
    <w:rsid w:val="007F38C5"/>
    <w:rsid w:val="007F5938"/>
    <w:rsid w:val="0080175B"/>
    <w:rsid w:val="008044C7"/>
    <w:rsid w:val="008123CF"/>
    <w:rsid w:val="00813580"/>
    <w:rsid w:val="00813ABA"/>
    <w:rsid w:val="00814A7A"/>
    <w:rsid w:val="00815528"/>
    <w:rsid w:val="00815FE4"/>
    <w:rsid w:val="0082275E"/>
    <w:rsid w:val="00823E1B"/>
    <w:rsid w:val="008245D8"/>
    <w:rsid w:val="00825482"/>
    <w:rsid w:val="00826C44"/>
    <w:rsid w:val="0083043F"/>
    <w:rsid w:val="0083069F"/>
    <w:rsid w:val="00831533"/>
    <w:rsid w:val="00833628"/>
    <w:rsid w:val="00833C9F"/>
    <w:rsid w:val="00840449"/>
    <w:rsid w:val="00841010"/>
    <w:rsid w:val="0084374D"/>
    <w:rsid w:val="00843F23"/>
    <w:rsid w:val="00850CA7"/>
    <w:rsid w:val="00850DD6"/>
    <w:rsid w:val="0085350E"/>
    <w:rsid w:val="0085365F"/>
    <w:rsid w:val="00853AAE"/>
    <w:rsid w:val="00854510"/>
    <w:rsid w:val="00855608"/>
    <w:rsid w:val="00862DA5"/>
    <w:rsid w:val="00863843"/>
    <w:rsid w:val="00863DB4"/>
    <w:rsid w:val="00864158"/>
    <w:rsid w:val="00864F8E"/>
    <w:rsid w:val="00865E0A"/>
    <w:rsid w:val="0087195F"/>
    <w:rsid w:val="00873DE4"/>
    <w:rsid w:val="008766EC"/>
    <w:rsid w:val="00880EA6"/>
    <w:rsid w:val="008834D4"/>
    <w:rsid w:val="00885174"/>
    <w:rsid w:val="00890062"/>
    <w:rsid w:val="0089738D"/>
    <w:rsid w:val="008A4FC6"/>
    <w:rsid w:val="008A55AB"/>
    <w:rsid w:val="008B0849"/>
    <w:rsid w:val="008B2EA5"/>
    <w:rsid w:val="008B46F2"/>
    <w:rsid w:val="008B653F"/>
    <w:rsid w:val="008B6D18"/>
    <w:rsid w:val="008B6FAF"/>
    <w:rsid w:val="008C0DCB"/>
    <w:rsid w:val="008C1AB9"/>
    <w:rsid w:val="008C4097"/>
    <w:rsid w:val="008C77BE"/>
    <w:rsid w:val="008D096D"/>
    <w:rsid w:val="008D15E8"/>
    <w:rsid w:val="008D242B"/>
    <w:rsid w:val="008D2B06"/>
    <w:rsid w:val="008D493A"/>
    <w:rsid w:val="008D4ADB"/>
    <w:rsid w:val="008D6865"/>
    <w:rsid w:val="008D6910"/>
    <w:rsid w:val="008E5E49"/>
    <w:rsid w:val="008E7348"/>
    <w:rsid w:val="008F0B55"/>
    <w:rsid w:val="008F0C5C"/>
    <w:rsid w:val="008F4302"/>
    <w:rsid w:val="008F6051"/>
    <w:rsid w:val="00902FCE"/>
    <w:rsid w:val="0090523B"/>
    <w:rsid w:val="00906066"/>
    <w:rsid w:val="00907261"/>
    <w:rsid w:val="00910BBC"/>
    <w:rsid w:val="009139BF"/>
    <w:rsid w:val="009166AC"/>
    <w:rsid w:val="0091725A"/>
    <w:rsid w:val="00921120"/>
    <w:rsid w:val="00921231"/>
    <w:rsid w:val="00922EF9"/>
    <w:rsid w:val="00925E48"/>
    <w:rsid w:val="009267F3"/>
    <w:rsid w:val="009312C1"/>
    <w:rsid w:val="009337B1"/>
    <w:rsid w:val="00934044"/>
    <w:rsid w:val="009365BA"/>
    <w:rsid w:val="00936C4C"/>
    <w:rsid w:val="00936F1D"/>
    <w:rsid w:val="00936FA8"/>
    <w:rsid w:val="009402B3"/>
    <w:rsid w:val="00941CB1"/>
    <w:rsid w:val="009424F0"/>
    <w:rsid w:val="00942953"/>
    <w:rsid w:val="00946123"/>
    <w:rsid w:val="009473B5"/>
    <w:rsid w:val="00951A20"/>
    <w:rsid w:val="00952D77"/>
    <w:rsid w:val="00953218"/>
    <w:rsid w:val="00955DF1"/>
    <w:rsid w:val="00963344"/>
    <w:rsid w:val="00965706"/>
    <w:rsid w:val="00966AA9"/>
    <w:rsid w:val="00967599"/>
    <w:rsid w:val="00970641"/>
    <w:rsid w:val="009724DB"/>
    <w:rsid w:val="009729EF"/>
    <w:rsid w:val="00973E36"/>
    <w:rsid w:val="00973FD5"/>
    <w:rsid w:val="009751FE"/>
    <w:rsid w:val="009752A7"/>
    <w:rsid w:val="00975ED4"/>
    <w:rsid w:val="00976891"/>
    <w:rsid w:val="00980886"/>
    <w:rsid w:val="00980F7F"/>
    <w:rsid w:val="00982348"/>
    <w:rsid w:val="009827C7"/>
    <w:rsid w:val="00983B93"/>
    <w:rsid w:val="00984229"/>
    <w:rsid w:val="00986658"/>
    <w:rsid w:val="0098700C"/>
    <w:rsid w:val="0099092A"/>
    <w:rsid w:val="00993B5F"/>
    <w:rsid w:val="00994B39"/>
    <w:rsid w:val="0099518F"/>
    <w:rsid w:val="0099719B"/>
    <w:rsid w:val="0099768C"/>
    <w:rsid w:val="00997715"/>
    <w:rsid w:val="009A6AFB"/>
    <w:rsid w:val="009A6C3A"/>
    <w:rsid w:val="009B0893"/>
    <w:rsid w:val="009B31A7"/>
    <w:rsid w:val="009B576B"/>
    <w:rsid w:val="009B7000"/>
    <w:rsid w:val="009B763C"/>
    <w:rsid w:val="009B7802"/>
    <w:rsid w:val="009B7969"/>
    <w:rsid w:val="009C5E6C"/>
    <w:rsid w:val="009C60D6"/>
    <w:rsid w:val="009C68D1"/>
    <w:rsid w:val="009C7E8C"/>
    <w:rsid w:val="009C7FEF"/>
    <w:rsid w:val="009D240B"/>
    <w:rsid w:val="009D2DE5"/>
    <w:rsid w:val="009D414E"/>
    <w:rsid w:val="009D4AAA"/>
    <w:rsid w:val="009E436A"/>
    <w:rsid w:val="009F0192"/>
    <w:rsid w:val="009F10E9"/>
    <w:rsid w:val="009F53CF"/>
    <w:rsid w:val="009F5703"/>
    <w:rsid w:val="00A02775"/>
    <w:rsid w:val="00A04A49"/>
    <w:rsid w:val="00A05924"/>
    <w:rsid w:val="00A10095"/>
    <w:rsid w:val="00A124E5"/>
    <w:rsid w:val="00A1310B"/>
    <w:rsid w:val="00A22C6C"/>
    <w:rsid w:val="00A23B97"/>
    <w:rsid w:val="00A24CAB"/>
    <w:rsid w:val="00A26621"/>
    <w:rsid w:val="00A335AF"/>
    <w:rsid w:val="00A37352"/>
    <w:rsid w:val="00A37F9F"/>
    <w:rsid w:val="00A40DA0"/>
    <w:rsid w:val="00A447ED"/>
    <w:rsid w:val="00A44DFE"/>
    <w:rsid w:val="00A46E0E"/>
    <w:rsid w:val="00A501B7"/>
    <w:rsid w:val="00A52F2C"/>
    <w:rsid w:val="00A534A9"/>
    <w:rsid w:val="00A563D2"/>
    <w:rsid w:val="00A60FD0"/>
    <w:rsid w:val="00A63102"/>
    <w:rsid w:val="00A64D5D"/>
    <w:rsid w:val="00A676EF"/>
    <w:rsid w:val="00A70087"/>
    <w:rsid w:val="00A72E25"/>
    <w:rsid w:val="00A73AF2"/>
    <w:rsid w:val="00A76C88"/>
    <w:rsid w:val="00A82614"/>
    <w:rsid w:val="00A846B8"/>
    <w:rsid w:val="00A84C9A"/>
    <w:rsid w:val="00A87BDD"/>
    <w:rsid w:val="00A9133A"/>
    <w:rsid w:val="00A92FFF"/>
    <w:rsid w:val="00A9405F"/>
    <w:rsid w:val="00A96FBD"/>
    <w:rsid w:val="00A978FD"/>
    <w:rsid w:val="00AA0B75"/>
    <w:rsid w:val="00AA0C0B"/>
    <w:rsid w:val="00AA3734"/>
    <w:rsid w:val="00AA6CE0"/>
    <w:rsid w:val="00AB1D34"/>
    <w:rsid w:val="00AB251C"/>
    <w:rsid w:val="00AC1992"/>
    <w:rsid w:val="00AC359E"/>
    <w:rsid w:val="00AD001F"/>
    <w:rsid w:val="00AD065D"/>
    <w:rsid w:val="00AD573E"/>
    <w:rsid w:val="00AE01FA"/>
    <w:rsid w:val="00AE0F46"/>
    <w:rsid w:val="00AE1E87"/>
    <w:rsid w:val="00AE4A22"/>
    <w:rsid w:val="00AE593E"/>
    <w:rsid w:val="00AE61E0"/>
    <w:rsid w:val="00AE7F8A"/>
    <w:rsid w:val="00AF13EB"/>
    <w:rsid w:val="00AF1432"/>
    <w:rsid w:val="00AF1AAA"/>
    <w:rsid w:val="00AF1EF1"/>
    <w:rsid w:val="00AF1FA5"/>
    <w:rsid w:val="00AF6245"/>
    <w:rsid w:val="00AF7AA6"/>
    <w:rsid w:val="00AF7ED2"/>
    <w:rsid w:val="00B00CC3"/>
    <w:rsid w:val="00B0126F"/>
    <w:rsid w:val="00B0528E"/>
    <w:rsid w:val="00B0676F"/>
    <w:rsid w:val="00B069FE"/>
    <w:rsid w:val="00B07D53"/>
    <w:rsid w:val="00B10524"/>
    <w:rsid w:val="00B11B22"/>
    <w:rsid w:val="00B12A4A"/>
    <w:rsid w:val="00B145EC"/>
    <w:rsid w:val="00B17AEB"/>
    <w:rsid w:val="00B21CB0"/>
    <w:rsid w:val="00B23290"/>
    <w:rsid w:val="00B246E4"/>
    <w:rsid w:val="00B2627D"/>
    <w:rsid w:val="00B32EA8"/>
    <w:rsid w:val="00B37A9A"/>
    <w:rsid w:val="00B401F9"/>
    <w:rsid w:val="00B409B4"/>
    <w:rsid w:val="00B40C81"/>
    <w:rsid w:val="00B43CA9"/>
    <w:rsid w:val="00B43F46"/>
    <w:rsid w:val="00B46E1F"/>
    <w:rsid w:val="00B479B0"/>
    <w:rsid w:val="00B47CEF"/>
    <w:rsid w:val="00B500C9"/>
    <w:rsid w:val="00B50C6F"/>
    <w:rsid w:val="00B52558"/>
    <w:rsid w:val="00B52A49"/>
    <w:rsid w:val="00B53228"/>
    <w:rsid w:val="00B546BC"/>
    <w:rsid w:val="00B56114"/>
    <w:rsid w:val="00B60E69"/>
    <w:rsid w:val="00B6226A"/>
    <w:rsid w:val="00B6636D"/>
    <w:rsid w:val="00B66956"/>
    <w:rsid w:val="00B66EDA"/>
    <w:rsid w:val="00B672A4"/>
    <w:rsid w:val="00B67FB0"/>
    <w:rsid w:val="00B7034D"/>
    <w:rsid w:val="00B71E4B"/>
    <w:rsid w:val="00B7336F"/>
    <w:rsid w:val="00B73778"/>
    <w:rsid w:val="00B761E6"/>
    <w:rsid w:val="00B7650D"/>
    <w:rsid w:val="00B82347"/>
    <w:rsid w:val="00B83762"/>
    <w:rsid w:val="00B85346"/>
    <w:rsid w:val="00B91413"/>
    <w:rsid w:val="00BA2682"/>
    <w:rsid w:val="00BA5637"/>
    <w:rsid w:val="00BA7C7D"/>
    <w:rsid w:val="00BB28CB"/>
    <w:rsid w:val="00BB4B13"/>
    <w:rsid w:val="00BB62FF"/>
    <w:rsid w:val="00BB7226"/>
    <w:rsid w:val="00BB74FC"/>
    <w:rsid w:val="00BB7D07"/>
    <w:rsid w:val="00BC037D"/>
    <w:rsid w:val="00BC342C"/>
    <w:rsid w:val="00BC4C1C"/>
    <w:rsid w:val="00BC56A9"/>
    <w:rsid w:val="00BC62BA"/>
    <w:rsid w:val="00BC711D"/>
    <w:rsid w:val="00BD0219"/>
    <w:rsid w:val="00BD10B2"/>
    <w:rsid w:val="00BD1A8A"/>
    <w:rsid w:val="00BD3424"/>
    <w:rsid w:val="00BD7AB5"/>
    <w:rsid w:val="00BE0175"/>
    <w:rsid w:val="00BE0EF8"/>
    <w:rsid w:val="00BE1DC2"/>
    <w:rsid w:val="00BE38D4"/>
    <w:rsid w:val="00BE424C"/>
    <w:rsid w:val="00BE7450"/>
    <w:rsid w:val="00BF44DE"/>
    <w:rsid w:val="00BF470E"/>
    <w:rsid w:val="00BF5637"/>
    <w:rsid w:val="00BF7926"/>
    <w:rsid w:val="00C009F9"/>
    <w:rsid w:val="00C0188B"/>
    <w:rsid w:val="00C06792"/>
    <w:rsid w:val="00C1414C"/>
    <w:rsid w:val="00C17988"/>
    <w:rsid w:val="00C20C04"/>
    <w:rsid w:val="00C23DB6"/>
    <w:rsid w:val="00C266EA"/>
    <w:rsid w:val="00C328AB"/>
    <w:rsid w:val="00C34216"/>
    <w:rsid w:val="00C3475D"/>
    <w:rsid w:val="00C35012"/>
    <w:rsid w:val="00C3794A"/>
    <w:rsid w:val="00C37B15"/>
    <w:rsid w:val="00C41C6C"/>
    <w:rsid w:val="00C43876"/>
    <w:rsid w:val="00C449AA"/>
    <w:rsid w:val="00C457C6"/>
    <w:rsid w:val="00C46D5B"/>
    <w:rsid w:val="00C51367"/>
    <w:rsid w:val="00C5178A"/>
    <w:rsid w:val="00C51E48"/>
    <w:rsid w:val="00C53920"/>
    <w:rsid w:val="00C630D1"/>
    <w:rsid w:val="00C63433"/>
    <w:rsid w:val="00C714B1"/>
    <w:rsid w:val="00C772C1"/>
    <w:rsid w:val="00C806B5"/>
    <w:rsid w:val="00C82393"/>
    <w:rsid w:val="00C82F7B"/>
    <w:rsid w:val="00C84C5E"/>
    <w:rsid w:val="00C85414"/>
    <w:rsid w:val="00C8562F"/>
    <w:rsid w:val="00C91CE2"/>
    <w:rsid w:val="00C956FD"/>
    <w:rsid w:val="00C975BF"/>
    <w:rsid w:val="00C97EC6"/>
    <w:rsid w:val="00CA2000"/>
    <w:rsid w:val="00CA4215"/>
    <w:rsid w:val="00CA5411"/>
    <w:rsid w:val="00CA6778"/>
    <w:rsid w:val="00CA7C42"/>
    <w:rsid w:val="00CB5FB6"/>
    <w:rsid w:val="00CC12EE"/>
    <w:rsid w:val="00CC1EAD"/>
    <w:rsid w:val="00CC1F87"/>
    <w:rsid w:val="00CC5401"/>
    <w:rsid w:val="00CC5EDA"/>
    <w:rsid w:val="00CC6D3E"/>
    <w:rsid w:val="00CC7B9A"/>
    <w:rsid w:val="00CD113A"/>
    <w:rsid w:val="00CD205A"/>
    <w:rsid w:val="00CD21AB"/>
    <w:rsid w:val="00CD46DB"/>
    <w:rsid w:val="00CD4ACC"/>
    <w:rsid w:val="00CD6583"/>
    <w:rsid w:val="00CD6FFE"/>
    <w:rsid w:val="00CE2631"/>
    <w:rsid w:val="00CE30D3"/>
    <w:rsid w:val="00CE33C6"/>
    <w:rsid w:val="00CE55F9"/>
    <w:rsid w:val="00CE62B9"/>
    <w:rsid w:val="00CF05BF"/>
    <w:rsid w:val="00CF124C"/>
    <w:rsid w:val="00CF7ED8"/>
    <w:rsid w:val="00D015C7"/>
    <w:rsid w:val="00D01813"/>
    <w:rsid w:val="00D04252"/>
    <w:rsid w:val="00D0599B"/>
    <w:rsid w:val="00D070E7"/>
    <w:rsid w:val="00D12E50"/>
    <w:rsid w:val="00D163F1"/>
    <w:rsid w:val="00D1653D"/>
    <w:rsid w:val="00D16658"/>
    <w:rsid w:val="00D206FE"/>
    <w:rsid w:val="00D20DFD"/>
    <w:rsid w:val="00D2213F"/>
    <w:rsid w:val="00D23CED"/>
    <w:rsid w:val="00D244FA"/>
    <w:rsid w:val="00D2625B"/>
    <w:rsid w:val="00D304B3"/>
    <w:rsid w:val="00D31DB3"/>
    <w:rsid w:val="00D339E7"/>
    <w:rsid w:val="00D37F00"/>
    <w:rsid w:val="00D416B5"/>
    <w:rsid w:val="00D4469C"/>
    <w:rsid w:val="00D4678A"/>
    <w:rsid w:val="00D46FD4"/>
    <w:rsid w:val="00D50D1B"/>
    <w:rsid w:val="00D52DD6"/>
    <w:rsid w:val="00D53BD4"/>
    <w:rsid w:val="00D560E1"/>
    <w:rsid w:val="00D6434F"/>
    <w:rsid w:val="00D66D0F"/>
    <w:rsid w:val="00D72E12"/>
    <w:rsid w:val="00D7349E"/>
    <w:rsid w:val="00D73D8B"/>
    <w:rsid w:val="00D765CB"/>
    <w:rsid w:val="00D77376"/>
    <w:rsid w:val="00D82F45"/>
    <w:rsid w:val="00D8444E"/>
    <w:rsid w:val="00D8467C"/>
    <w:rsid w:val="00D84B1B"/>
    <w:rsid w:val="00D856F1"/>
    <w:rsid w:val="00D86075"/>
    <w:rsid w:val="00D877C8"/>
    <w:rsid w:val="00D87FBF"/>
    <w:rsid w:val="00D9052D"/>
    <w:rsid w:val="00D91DCD"/>
    <w:rsid w:val="00D92783"/>
    <w:rsid w:val="00D94426"/>
    <w:rsid w:val="00D97615"/>
    <w:rsid w:val="00DA4390"/>
    <w:rsid w:val="00DA4680"/>
    <w:rsid w:val="00DA62B2"/>
    <w:rsid w:val="00DB06AA"/>
    <w:rsid w:val="00DB16B2"/>
    <w:rsid w:val="00DB4847"/>
    <w:rsid w:val="00DB5050"/>
    <w:rsid w:val="00DB6D5B"/>
    <w:rsid w:val="00DC0875"/>
    <w:rsid w:val="00DC0D99"/>
    <w:rsid w:val="00DC1FE8"/>
    <w:rsid w:val="00DC206E"/>
    <w:rsid w:val="00DC36C0"/>
    <w:rsid w:val="00DC5415"/>
    <w:rsid w:val="00DC7419"/>
    <w:rsid w:val="00DD2D0A"/>
    <w:rsid w:val="00DD632D"/>
    <w:rsid w:val="00DD6C62"/>
    <w:rsid w:val="00DD7D59"/>
    <w:rsid w:val="00DE2433"/>
    <w:rsid w:val="00DE2B6F"/>
    <w:rsid w:val="00DE3494"/>
    <w:rsid w:val="00DE4284"/>
    <w:rsid w:val="00DF16F2"/>
    <w:rsid w:val="00DF39E2"/>
    <w:rsid w:val="00DF4130"/>
    <w:rsid w:val="00DF639F"/>
    <w:rsid w:val="00E00789"/>
    <w:rsid w:val="00E01360"/>
    <w:rsid w:val="00E055C3"/>
    <w:rsid w:val="00E05A61"/>
    <w:rsid w:val="00E10336"/>
    <w:rsid w:val="00E1073D"/>
    <w:rsid w:val="00E142D2"/>
    <w:rsid w:val="00E17455"/>
    <w:rsid w:val="00E22059"/>
    <w:rsid w:val="00E222DB"/>
    <w:rsid w:val="00E23F4C"/>
    <w:rsid w:val="00E258E8"/>
    <w:rsid w:val="00E268B6"/>
    <w:rsid w:val="00E2710F"/>
    <w:rsid w:val="00E305AE"/>
    <w:rsid w:val="00E3498D"/>
    <w:rsid w:val="00E34EA3"/>
    <w:rsid w:val="00E3639D"/>
    <w:rsid w:val="00E37D66"/>
    <w:rsid w:val="00E40BCE"/>
    <w:rsid w:val="00E43EA4"/>
    <w:rsid w:val="00E45E17"/>
    <w:rsid w:val="00E45EFE"/>
    <w:rsid w:val="00E51351"/>
    <w:rsid w:val="00E5309B"/>
    <w:rsid w:val="00E5381F"/>
    <w:rsid w:val="00E5472D"/>
    <w:rsid w:val="00E57E3D"/>
    <w:rsid w:val="00E635B7"/>
    <w:rsid w:val="00E65B3F"/>
    <w:rsid w:val="00E679C3"/>
    <w:rsid w:val="00E70949"/>
    <w:rsid w:val="00E70B3D"/>
    <w:rsid w:val="00E73447"/>
    <w:rsid w:val="00E7404F"/>
    <w:rsid w:val="00E76BDA"/>
    <w:rsid w:val="00E77A6F"/>
    <w:rsid w:val="00E77F0F"/>
    <w:rsid w:val="00E80B85"/>
    <w:rsid w:val="00E818A0"/>
    <w:rsid w:val="00E81E59"/>
    <w:rsid w:val="00E828DB"/>
    <w:rsid w:val="00E82C86"/>
    <w:rsid w:val="00E83A7D"/>
    <w:rsid w:val="00E8441B"/>
    <w:rsid w:val="00E849E9"/>
    <w:rsid w:val="00E84B6F"/>
    <w:rsid w:val="00E8536C"/>
    <w:rsid w:val="00E85BEA"/>
    <w:rsid w:val="00E86949"/>
    <w:rsid w:val="00E86EF5"/>
    <w:rsid w:val="00E9278B"/>
    <w:rsid w:val="00E94921"/>
    <w:rsid w:val="00E94B8E"/>
    <w:rsid w:val="00E95FBC"/>
    <w:rsid w:val="00EA0D1C"/>
    <w:rsid w:val="00EA14FD"/>
    <w:rsid w:val="00EA435A"/>
    <w:rsid w:val="00EA5EC1"/>
    <w:rsid w:val="00EA76F5"/>
    <w:rsid w:val="00EB1149"/>
    <w:rsid w:val="00EB53A0"/>
    <w:rsid w:val="00EB647E"/>
    <w:rsid w:val="00EB68ED"/>
    <w:rsid w:val="00EB6AA0"/>
    <w:rsid w:val="00EC2414"/>
    <w:rsid w:val="00EC37E3"/>
    <w:rsid w:val="00EC3BDE"/>
    <w:rsid w:val="00EC5615"/>
    <w:rsid w:val="00EC6E4F"/>
    <w:rsid w:val="00ED0C85"/>
    <w:rsid w:val="00ED1FA9"/>
    <w:rsid w:val="00ED2173"/>
    <w:rsid w:val="00ED228C"/>
    <w:rsid w:val="00ED2480"/>
    <w:rsid w:val="00ED291C"/>
    <w:rsid w:val="00ED5FD7"/>
    <w:rsid w:val="00EE0926"/>
    <w:rsid w:val="00EE3DFF"/>
    <w:rsid w:val="00EE7AFA"/>
    <w:rsid w:val="00EF2D5A"/>
    <w:rsid w:val="00EF3642"/>
    <w:rsid w:val="00EF4168"/>
    <w:rsid w:val="00EF618A"/>
    <w:rsid w:val="00EF72D9"/>
    <w:rsid w:val="00F0009D"/>
    <w:rsid w:val="00F00804"/>
    <w:rsid w:val="00F02EC6"/>
    <w:rsid w:val="00F03B91"/>
    <w:rsid w:val="00F0523E"/>
    <w:rsid w:val="00F0588F"/>
    <w:rsid w:val="00F05AF8"/>
    <w:rsid w:val="00F06D85"/>
    <w:rsid w:val="00F122BE"/>
    <w:rsid w:val="00F203CD"/>
    <w:rsid w:val="00F247B0"/>
    <w:rsid w:val="00F24A8F"/>
    <w:rsid w:val="00F25FD4"/>
    <w:rsid w:val="00F26B5C"/>
    <w:rsid w:val="00F315CB"/>
    <w:rsid w:val="00F32A48"/>
    <w:rsid w:val="00F32CC1"/>
    <w:rsid w:val="00F333AF"/>
    <w:rsid w:val="00F3394A"/>
    <w:rsid w:val="00F341E4"/>
    <w:rsid w:val="00F35D07"/>
    <w:rsid w:val="00F3611A"/>
    <w:rsid w:val="00F44FEA"/>
    <w:rsid w:val="00F51957"/>
    <w:rsid w:val="00F52DAB"/>
    <w:rsid w:val="00F603ED"/>
    <w:rsid w:val="00F6167B"/>
    <w:rsid w:val="00F61E76"/>
    <w:rsid w:val="00F65DAD"/>
    <w:rsid w:val="00F67C85"/>
    <w:rsid w:val="00F67D16"/>
    <w:rsid w:val="00F71612"/>
    <w:rsid w:val="00F72882"/>
    <w:rsid w:val="00F81D40"/>
    <w:rsid w:val="00F81EBF"/>
    <w:rsid w:val="00F8266E"/>
    <w:rsid w:val="00F8292F"/>
    <w:rsid w:val="00F85728"/>
    <w:rsid w:val="00F866E3"/>
    <w:rsid w:val="00F879E7"/>
    <w:rsid w:val="00F903D1"/>
    <w:rsid w:val="00F918A8"/>
    <w:rsid w:val="00F952EB"/>
    <w:rsid w:val="00FA0168"/>
    <w:rsid w:val="00FA0A48"/>
    <w:rsid w:val="00FA496E"/>
    <w:rsid w:val="00FA605F"/>
    <w:rsid w:val="00FA6507"/>
    <w:rsid w:val="00FB2710"/>
    <w:rsid w:val="00FB34E1"/>
    <w:rsid w:val="00FB3A7B"/>
    <w:rsid w:val="00FB3B2C"/>
    <w:rsid w:val="00FB476B"/>
    <w:rsid w:val="00FC342E"/>
    <w:rsid w:val="00FC43FD"/>
    <w:rsid w:val="00FC490A"/>
    <w:rsid w:val="00FC61DA"/>
    <w:rsid w:val="00FC63B1"/>
    <w:rsid w:val="00FC7291"/>
    <w:rsid w:val="00FD5B20"/>
    <w:rsid w:val="00FD7E4E"/>
    <w:rsid w:val="00FE2438"/>
    <w:rsid w:val="00FE376A"/>
    <w:rsid w:val="00FE6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5:docId w15:val="{270266FC-10D6-426C-8826-01AFBEBA4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9E2"/>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eastAsia="zh-TW"/>
    </w:rPr>
  </w:style>
  <w:style w:type="paragraph" w:customStyle="1" w:styleId="TAL">
    <w:name w:val="TAL"/>
    <w:basedOn w:val="a"/>
    <w:link w:val="TALChar"/>
    <w:rsid w:val="00A73AF2"/>
    <w:pPr>
      <w:keepNext/>
      <w:keepLines/>
      <w:spacing w:after="200" w:line="276" w:lineRule="auto"/>
    </w:pPr>
    <w:rPr>
      <w:rFonts w:ascii="Arial" w:eastAsia="新細明體" w:hAnsi="Arial" w:cs="Times New Roman"/>
      <w:kern w:val="2"/>
      <w:sz w:val="18"/>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rPr>
  </w:style>
  <w:style w:type="character" w:customStyle="1" w:styleId="TAHCar">
    <w:name w:val="TAH Car"/>
    <w:link w:val="TAH"/>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customStyle="1" w:styleId="5-11">
    <w:name w:val="格線表格 5 深色 - 輔色 1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styleId="af">
    <w:name w:val="Placeholder Text"/>
    <w:basedOn w:val="a0"/>
    <w:uiPriority w:val="99"/>
    <w:semiHidden/>
    <w:rsid w:val="00F71612"/>
    <w:rPr>
      <w:color w:val="808080"/>
    </w:rPr>
  </w:style>
  <w:style w:type="character" w:customStyle="1" w:styleId="PLChar">
    <w:name w:val="PL Char"/>
    <w:basedOn w:val="a0"/>
    <w:link w:val="PL"/>
    <w:locked/>
    <w:rsid w:val="0052791F"/>
    <w:rPr>
      <w:rFonts w:ascii="Courier New" w:hAnsi="Courier New" w:cs="Courier New"/>
      <w:shd w:val="clear" w:color="auto" w:fill="E6E6E6"/>
      <w:lang w:eastAsia="sv-SE"/>
    </w:rPr>
  </w:style>
  <w:style w:type="paragraph" w:customStyle="1" w:styleId="PL">
    <w:name w:val="PL"/>
    <w:basedOn w:val="a"/>
    <w:link w:val="PLChar"/>
    <w:rsid w:val="0052791F"/>
    <w:pPr>
      <w:shd w:val="clear" w:color="auto" w:fill="E6E6E6"/>
      <w:spacing w:after="0" w:line="240" w:lineRule="auto"/>
    </w:pPr>
    <w:rPr>
      <w:rFonts w:ascii="Courier New" w:hAnsi="Courier New" w:cs="Courier New"/>
      <w:lang w:eastAsia="sv-SE"/>
    </w:rPr>
  </w:style>
  <w:style w:type="table" w:customStyle="1" w:styleId="11">
    <w:name w:val="純表格 11"/>
    <w:basedOn w:val="a1"/>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
    <w:name w:val="表格格線 (淺色)1"/>
    <w:basedOn w:val="a1"/>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a1"/>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a1"/>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1092398">
      <w:bodyDiv w:val="1"/>
      <w:marLeft w:val="0"/>
      <w:marRight w:val="0"/>
      <w:marTop w:val="0"/>
      <w:marBottom w:val="0"/>
      <w:divBdr>
        <w:top w:val="none" w:sz="0" w:space="0" w:color="auto"/>
        <w:left w:val="none" w:sz="0" w:space="0" w:color="auto"/>
        <w:bottom w:val="none" w:sz="0" w:space="0" w:color="auto"/>
        <w:right w:val="none" w:sz="0" w:space="0" w:color="auto"/>
      </w:divBdr>
    </w:div>
    <w:div w:id="85990103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7229798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1572882180">
          <w:marLeft w:val="547"/>
          <w:marRight w:val="0"/>
          <w:marTop w:val="144"/>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85808609">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49186685">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CB853-7849-4FB2-BFE2-B47DAA398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6</Pages>
  <Words>1740</Words>
  <Characters>9918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Hsuanli Lin (林烜立)</cp:lastModifiedBy>
  <cp:revision>105</cp:revision>
  <dcterms:created xsi:type="dcterms:W3CDTF">2018-08-08T12:56:00Z</dcterms:created>
  <dcterms:modified xsi:type="dcterms:W3CDTF">2018-09-28T07:57:00Z</dcterms:modified>
</cp:coreProperties>
</file>